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D492E" w:rsidRDefault="00F57F0F" w14:paraId="48264585" w14:textId="77777777">
      <w:pPr>
        <w:jc w:val="center"/>
        <w:rPr>
          <w:b/>
          <w:bCs/>
          <w:smallCaps/>
          <w:sz w:val="22"/>
          <w:szCs w:val="22"/>
        </w:rPr>
      </w:pPr>
      <w:r>
        <w:rPr>
          <w:b/>
          <w:bCs/>
          <w:smallCaps/>
          <w:sz w:val="22"/>
          <w:szCs w:val="22"/>
        </w:rPr>
        <w:t>TANTÁRGYLEÍRÁS ÉS HETI TEMATIKA</w:t>
      </w:r>
    </w:p>
    <w:p w:rsidR="00DD492E" w:rsidRDefault="00DD492E" w14:paraId="7F45DFF8" w14:textId="77777777">
      <w:pPr>
        <w:jc w:val="center"/>
        <w:rPr>
          <w:sz w:val="22"/>
          <w:szCs w:val="22"/>
        </w:rPr>
      </w:pPr>
    </w:p>
    <w:tbl>
      <w:tblPr>
        <w:tblStyle w:val="a"/>
        <w:tblW w:w="948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740"/>
        <w:gridCol w:w="4740"/>
      </w:tblGrid>
      <w:tr w:rsidR="00DD492E" w:rsidTr="1C72EE42" w14:paraId="6C4D1BB4" w14:textId="77777777">
        <w:trPr>
          <w:trHeight w:val="368"/>
        </w:trPr>
        <w:tc>
          <w:tcPr>
            <w:tcW w:w="474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DD492E" w:rsidRDefault="00F57F0F" w14:paraId="36AE396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Tantárgy neve: </w:t>
            </w:r>
            <w:r>
              <w:rPr>
                <w:color w:val="000000"/>
                <w:sz w:val="22"/>
                <w:szCs w:val="22"/>
              </w:rPr>
              <w:t>Műfaji határátlépések a szcenográfia területein 2(MA)</w:t>
            </w:r>
          </w:p>
        </w:tc>
        <w:tc>
          <w:tcPr>
            <w:tcW w:w="4740" w:type="dxa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DD492E" w:rsidRDefault="00F57F0F" w14:paraId="54DE3968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Kreditértéke: </w:t>
            </w:r>
            <w:r>
              <w:rPr>
                <w:sz w:val="22"/>
                <w:szCs w:val="22"/>
              </w:rPr>
              <w:t>2</w:t>
            </w:r>
          </w:p>
        </w:tc>
      </w:tr>
      <w:tr w:rsidR="00DD492E" w:rsidTr="1C72EE42" w14:paraId="7D5577CC" w14:textId="77777777"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DD492E" w:rsidRDefault="00F57F0F" w14:paraId="652CA8D2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tantárgy </w:t>
            </w:r>
            <w:r>
              <w:rPr>
                <w:b/>
                <w:bCs/>
                <w:sz w:val="22"/>
                <w:szCs w:val="22"/>
              </w:rPr>
              <w:t xml:space="preserve">besorolása: </w:t>
            </w:r>
            <w:r>
              <w:rPr>
                <w:sz w:val="22"/>
                <w:szCs w:val="22"/>
              </w:rPr>
              <w:t>kötelező törzsanyag</w:t>
            </w:r>
          </w:p>
        </w:tc>
      </w:tr>
      <w:tr w:rsidR="00DD492E" w:rsidTr="1C72EE42" w14:paraId="66869648" w14:textId="77777777"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DD492E" w:rsidRDefault="00F57F0F" w14:paraId="52E1C272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tantárgy elméleti vagy gyakorlati jellegének mértéke, „képzési karaktere”</w:t>
            </w:r>
            <w:r>
              <w:rPr>
                <w:sz w:val="22"/>
                <w:szCs w:val="22"/>
              </w:rPr>
              <w:t xml:space="preserve"> </w:t>
            </w:r>
          </w:p>
          <w:p w:rsidR="00DD492E" w:rsidRDefault="00F57F0F" w14:paraId="39ED7AA3" w14:textId="777777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elmélet:10%, gyakorlat: 90%</w:t>
            </w:r>
          </w:p>
        </w:tc>
      </w:tr>
      <w:tr w:rsidR="00DD492E" w:rsidTr="1C72EE42" w14:paraId="3F1A436D" w14:textId="77777777"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DD492E" w:rsidRDefault="00F57F0F" w14:paraId="5440248B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tanóra típusa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1"/>
            </w:r>
            <w:r>
              <w:rPr>
                <w:sz w:val="22"/>
                <w:szCs w:val="22"/>
              </w:rPr>
              <w:t>: elméleti – kutatás</w:t>
            </w:r>
          </w:p>
          <w:p w:rsidR="00DD492E" w:rsidRDefault="00F57F0F" w14:paraId="3BC6C0E9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óraszáma</w:t>
            </w:r>
            <w:r>
              <w:rPr>
                <w:sz w:val="22"/>
                <w:szCs w:val="22"/>
              </w:rPr>
              <w:t>:</w:t>
            </w:r>
            <w:r>
              <w:rPr>
                <w:b/>
                <w:bCs/>
                <w:sz w:val="22"/>
                <w:szCs w:val="22"/>
              </w:rPr>
              <w:t xml:space="preserve"> heti 4 óra </w:t>
            </w:r>
            <w:r>
              <w:rPr>
                <w:sz w:val="22"/>
                <w:szCs w:val="22"/>
              </w:rPr>
              <w:t xml:space="preserve">az adott </w:t>
            </w:r>
            <w:r>
              <w:rPr>
                <w:b/>
                <w:bCs/>
                <w:sz w:val="22"/>
                <w:szCs w:val="22"/>
              </w:rPr>
              <w:t>félévben</w:t>
            </w:r>
          </w:p>
          <w:p w:rsidR="00DD492E" w:rsidRDefault="00F57F0F" w14:paraId="52E3915F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nyelve</w:t>
            </w:r>
            <w:r>
              <w:rPr>
                <w:sz w:val="22"/>
                <w:szCs w:val="22"/>
              </w:rPr>
              <w:t>: magyar</w:t>
            </w:r>
          </w:p>
          <w:p w:rsidR="00DD492E" w:rsidRDefault="00F57F0F" w14:paraId="7F4CC479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adott ismeret átadásában alkalmazandó további módok, jellemzők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2"/>
            </w:r>
            <w:r>
              <w:rPr>
                <w:sz w:val="22"/>
                <w:szCs w:val="22"/>
              </w:rPr>
              <w:t>: színházi előadások, valamint mozgóképes alkotások látogatása és elemzése</w:t>
            </w:r>
          </w:p>
        </w:tc>
      </w:tr>
      <w:tr w:rsidR="00DD492E" w:rsidTr="1C72EE42" w14:paraId="4A8C099A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DD492E" w:rsidRDefault="00F57F0F" w14:paraId="6D9994F8" w14:textId="7777777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r>
              <w:rPr>
                <w:b/>
                <w:bCs/>
                <w:sz w:val="22"/>
                <w:szCs w:val="22"/>
              </w:rPr>
              <w:t xml:space="preserve">számonkérés módja </w:t>
            </w:r>
            <w:r>
              <w:rPr>
                <w:sz w:val="22"/>
                <w:szCs w:val="22"/>
              </w:rPr>
              <w:t>(koll. / gyj. / egyéb</w:t>
            </w:r>
            <w:r>
              <w:rPr>
                <w:sz w:val="22"/>
                <w:szCs w:val="22"/>
                <w:vertAlign w:val="superscript"/>
              </w:rPr>
              <w:footnoteReference w:id="3"/>
            </w:r>
            <w:r>
              <w:rPr>
                <w:sz w:val="22"/>
                <w:szCs w:val="22"/>
              </w:rPr>
              <w:t>): gyakorlati jegy</w:t>
            </w:r>
          </w:p>
          <w:p w:rsidR="00DD492E" w:rsidRDefault="00F57F0F" w14:paraId="37F4EF45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Az ismeretellenőrzésben alkalmazandó további (sajátos) módok</w:t>
            </w:r>
            <w:r>
              <w:rPr>
                <w:b/>
                <w:bCs/>
                <w:sz w:val="22"/>
                <w:szCs w:val="22"/>
                <w:vertAlign w:val="superscript"/>
              </w:rPr>
              <w:footnoteReference w:id="4"/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mozgóképes technikák</w:t>
            </w:r>
          </w:p>
        </w:tc>
      </w:tr>
      <w:tr w:rsidR="00DD492E" w:rsidTr="1C72EE42" w14:paraId="6BA555B8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DD492E" w:rsidRDefault="00F57F0F" w14:paraId="7959231F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tantárgy tantervi helye (hányadik félév):</w:t>
            </w:r>
            <w:r>
              <w:rPr>
                <w:sz w:val="22"/>
                <w:szCs w:val="22"/>
              </w:rPr>
              <w:t xml:space="preserve"> 3. félév</w:t>
            </w:r>
          </w:p>
        </w:tc>
      </w:tr>
      <w:tr w:rsidR="00DD492E" w:rsidTr="1C72EE42" w14:paraId="7AF8A717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DD492E" w:rsidRDefault="00F57F0F" w14:paraId="40D65E9E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Előtanulmányi feltételek:</w:t>
            </w:r>
            <w:r>
              <w:rPr>
                <w:sz w:val="22"/>
                <w:szCs w:val="22"/>
              </w:rPr>
              <w:t xml:space="preserve"> a félévek nem épülnek egymásra </w:t>
            </w:r>
          </w:p>
        </w:tc>
      </w:tr>
      <w:tr w:rsidR="00DD492E" w:rsidTr="1C72EE42" w14:paraId="6081B426" w14:textId="77777777">
        <w:tc>
          <w:tcPr>
            <w:tcW w:w="948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DD492E" w:rsidRDefault="00F57F0F" w14:paraId="302F1970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Tantárgyleírás</w:t>
            </w:r>
            <w:r>
              <w:rPr>
                <w:sz w:val="22"/>
                <w:szCs w:val="22"/>
              </w:rPr>
              <w:t xml:space="preserve">: az elsajátítandó </w:t>
            </w:r>
            <w:r>
              <w:rPr>
                <w:b/>
                <w:bCs/>
                <w:sz w:val="22"/>
                <w:szCs w:val="22"/>
              </w:rPr>
              <w:t>ismeretanyag tömör, ugyanakkor informáló leírása:</w:t>
            </w:r>
          </w:p>
          <w:p w:rsidR="00DD492E" w:rsidRDefault="00DD492E" w14:paraId="19EFAFB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2"/>
                <w:szCs w:val="22"/>
              </w:rPr>
            </w:pPr>
          </w:p>
          <w:p w:rsidR="00DD492E" w:rsidRDefault="00F57F0F" w14:paraId="1B35952B" w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Hagyományos kereteket átlépő ismeretanyag megszerzésére teremt lehetőséget a tantárgy, amelynek ezúttal zene és vizualitás egymásrahatásának vizsgálata kerül a középpontjába. A tantárgy fő célja, hogy a hallgatók megismerjék a két művészeti terület összekapcsolásának különböző szempontjait és eszközeit, és ezeket gyakorlati feladatokon keresztül saját tervezői munkásságukban is alkalmazni tudják. A két művészeti terület kombinálásából létrejött műalkotások vizsgálatán túl az óra a gyakorlati tudás megszersz</w:t>
            </w:r>
            <w:r>
              <w:rPr>
                <w:sz w:val="22"/>
                <w:szCs w:val="22"/>
              </w:rPr>
              <w:t>erzésére helyezi a hangsúlyt a hallgatót mint tervezőt kimozdítva komfortzónájából, gondolkodásra és kreatív problémamegoldásra ösztönözve, olyan kihívások elé állítva, melyek az életben a szakmai környezetben is előfordulhatnak.</w:t>
            </w:r>
          </w:p>
          <w:p w:rsidR="00DD492E" w:rsidRDefault="00DD492E" w14:paraId="71A84C3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color w:val="000000"/>
                <w:sz w:val="22"/>
                <w:szCs w:val="22"/>
              </w:rPr>
            </w:pPr>
          </w:p>
        </w:tc>
      </w:tr>
      <w:tr w:rsidR="00DD492E" w:rsidTr="1C72EE42" w14:paraId="0646D2B8" w14:textId="77777777">
        <w:tc>
          <w:tcPr>
            <w:tcW w:w="9480" w:type="dxa"/>
            <w:gridSpan w:val="2"/>
            <w:tcBorders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  <w:vAlign w:val="center"/>
          </w:tcPr>
          <w:p w:rsidR="00DD492E" w:rsidRDefault="00F57F0F" w14:paraId="6AE8F689" w14:textId="77777777">
            <w:pPr>
              <w:ind w:right="-108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</w:t>
            </w:r>
            <w:r>
              <w:rPr>
                <w:b/>
                <w:bCs/>
                <w:sz w:val="22"/>
                <w:szCs w:val="22"/>
              </w:rPr>
              <w:t>2-5</w:t>
            </w:r>
            <w:r>
              <w:rPr>
                <w:sz w:val="22"/>
                <w:szCs w:val="22"/>
              </w:rPr>
              <w:t xml:space="preserve"> legfontosabb </w:t>
            </w:r>
            <w:r>
              <w:rPr>
                <w:i/>
                <w:iCs/>
                <w:sz w:val="22"/>
                <w:szCs w:val="22"/>
              </w:rPr>
              <w:t>kötelező,</w:t>
            </w:r>
            <w:r>
              <w:rPr>
                <w:sz w:val="22"/>
                <w:szCs w:val="22"/>
              </w:rPr>
              <w:t xml:space="preserve"> illetve </w:t>
            </w:r>
            <w:r>
              <w:rPr>
                <w:i/>
                <w:iCs/>
                <w:sz w:val="22"/>
                <w:szCs w:val="22"/>
              </w:rPr>
              <w:t>ajánlott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irodalom </w:t>
            </w:r>
            <w:r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="00DD492E" w:rsidTr="1C72EE42" w14:paraId="6808096A" w14:textId="77777777">
        <w:tc>
          <w:tcPr>
            <w:tcW w:w="9480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</w:tcPr>
          <w:p w:rsidR="00DD492E" w:rsidRDefault="00F57F0F" w14:paraId="660E948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Aaron Copland: What to listen for in music</w:t>
            </w:r>
          </w:p>
          <w:p w:rsidR="00DD492E" w:rsidRDefault="00F57F0F" w14:paraId="5864643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Signet, 1999</w:t>
            </w:r>
          </w:p>
          <w:p w:rsidR="00DD492E" w:rsidRDefault="00F57F0F" w14:paraId="1E65912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ISBN 978-0-451-62880-0</w:t>
            </w:r>
          </w:p>
          <w:p w:rsidR="00DD492E" w:rsidRDefault="00DD492E" w14:paraId="397DA88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b/>
                <w:bCs/>
                <w:sz w:val="22"/>
                <w:szCs w:val="22"/>
              </w:rPr>
            </w:pPr>
          </w:p>
          <w:p w:rsidR="00DD492E" w:rsidRDefault="00F57F0F" w14:paraId="24B83C4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Bill Viola - The Tristan Project</w:t>
            </w:r>
          </w:p>
          <w:p w:rsidR="00DD492E" w:rsidRDefault="00F57F0F" w14:paraId="4AEE6BA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Thames &amp; Hudson</w:t>
            </w:r>
            <w:r>
              <w:rPr>
                <w:color w:val="000000"/>
                <w:sz w:val="22"/>
                <w:szCs w:val="22"/>
              </w:rPr>
              <w:t>, 20</w:t>
            </w:r>
            <w:r>
              <w:rPr>
                <w:sz w:val="22"/>
                <w:szCs w:val="22"/>
              </w:rPr>
              <w:t>15</w:t>
            </w:r>
          </w:p>
          <w:p w:rsidR="00DD492E" w:rsidRDefault="00F57F0F" w14:paraId="37A5C8E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ISBN </w:t>
            </w:r>
            <w:r>
              <w:rPr>
                <w:sz w:val="22"/>
                <w:szCs w:val="22"/>
              </w:rPr>
              <w:t>978-0-500-09392-4</w:t>
            </w:r>
          </w:p>
          <w:p w:rsidR="00DD492E" w:rsidRDefault="00DD492E" w14:paraId="6E1925D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color w:val="000000"/>
                <w:sz w:val="22"/>
                <w:szCs w:val="22"/>
              </w:rPr>
            </w:pPr>
          </w:p>
          <w:p w:rsidR="00DD492E" w:rsidRDefault="00F57F0F" w14:paraId="55CCFCA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Tarkovsky - Films, Stills, Polaroids &amp; Writings</w:t>
            </w:r>
          </w:p>
          <w:p w:rsidR="00DD492E" w:rsidRDefault="00F57F0F" w14:paraId="3406376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Thames &amp; Hudson, 201</w:t>
            </w:r>
            <w:r>
              <w:rPr>
                <w:sz w:val="22"/>
                <w:szCs w:val="22"/>
              </w:rPr>
              <w:t>8</w:t>
            </w:r>
          </w:p>
          <w:p w:rsidR="00DD492E" w:rsidRDefault="00F57F0F" w14:paraId="6D88AAA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ISBN 978-0500</w:t>
            </w:r>
            <w:r>
              <w:rPr>
                <w:sz w:val="22"/>
                <w:szCs w:val="22"/>
              </w:rPr>
              <w:t>-02259-7</w:t>
            </w:r>
          </w:p>
          <w:p w:rsidR="00DD492E" w:rsidRDefault="00DD492E" w14:paraId="2F08D8D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sz w:val="22"/>
                <w:szCs w:val="22"/>
              </w:rPr>
            </w:pPr>
          </w:p>
          <w:p w:rsidR="00DD492E" w:rsidRDefault="00F57F0F" w14:paraId="01744F4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Kandinsky: Point and Line to Plane</w:t>
            </w:r>
          </w:p>
          <w:p w:rsidR="00DD492E" w:rsidRDefault="00F57F0F" w14:paraId="661345F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Dover Publications, 1979</w:t>
            </w:r>
          </w:p>
          <w:p w:rsidR="00DD492E" w:rsidRDefault="00F57F0F" w14:paraId="0C6F09E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ISBN 978-0-486-23808-1</w:t>
            </w:r>
          </w:p>
          <w:p w:rsidR="00DD492E" w:rsidRDefault="00DD492E" w14:paraId="1ADB3EE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rPr>
                <w:color w:val="000000"/>
                <w:sz w:val="22"/>
                <w:szCs w:val="22"/>
              </w:rPr>
            </w:pPr>
          </w:p>
        </w:tc>
      </w:tr>
      <w:tr w:rsidR="00DD492E" w:rsidTr="1C72EE42" w14:paraId="0F0726BF" w14:textId="77777777">
        <w:tc>
          <w:tcPr>
            <w:tcW w:w="9480" w:type="dxa"/>
            <w:gridSpan w:val="2"/>
            <w:tcBorders>
              <w:top w:val="dotted" w:color="000000" w:themeColor="text1" w:sz="4" w:space="0"/>
              <w:left w:val="single" w:color="000000" w:themeColor="text1" w:sz="4" w:space="0"/>
              <w:bottom w:val="dotted" w:color="000000" w:themeColor="text1" w:sz="4" w:space="0"/>
              <w:right w:val="single" w:color="000000" w:themeColor="text1" w:sz="4" w:space="0"/>
            </w:tcBorders>
            <w:tcMar>
              <w:top w:w="57" w:type="dxa"/>
              <w:bottom w:w="57" w:type="dxa"/>
            </w:tcMar>
            <w:vAlign w:val="center"/>
          </w:tcPr>
          <w:p w:rsidR="00DD492E" w:rsidRDefault="00F57F0F" w14:paraId="175E12E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pacing w:line="288" w:lineRule="auto"/>
              <w:ind w:left="36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Féléves tematika hetekre lebontott rövid ismertetése</w:t>
            </w:r>
          </w:p>
        </w:tc>
      </w:tr>
      <w:tr w:rsidR="00DD492E" w:rsidTr="1C72EE42" w14:paraId="35C0D7D5" w14:textId="77777777">
        <w:trPr>
          <w:trHeight w:val="338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DD492E" w:rsidRDefault="00DD492E" w14:paraId="20661B2C" w14:textId="77777777">
            <w:pPr>
              <w:rPr>
                <w:b/>
                <w:bCs/>
                <w:sz w:val="22"/>
                <w:szCs w:val="22"/>
              </w:rPr>
            </w:pPr>
          </w:p>
          <w:tbl>
            <w:tblPr>
              <w:tblStyle w:val="a0"/>
              <w:tblW w:w="9272" w:type="dxa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070"/>
              <w:gridCol w:w="7202"/>
            </w:tblGrid>
            <w:tr w:rsidR="00DD492E" w14:paraId="3957B882" w14:textId="77777777">
              <w:tc>
                <w:tcPr>
                  <w:tcW w:w="2070" w:type="dxa"/>
                </w:tcPr>
                <w:p w:rsidR="00DD492E" w:rsidRDefault="00F57F0F" w14:paraId="082D19CA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Szept. 29.</w:t>
                  </w:r>
                </w:p>
              </w:tc>
              <w:tc>
                <w:tcPr>
                  <w:tcW w:w="7202" w:type="dxa"/>
                </w:tcPr>
                <w:p w:rsidR="00DD492E" w:rsidRDefault="00F57F0F" w14:paraId="454313B4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 kurzus áttekintése - műfajok találkozása és egymásrahatásai</w:t>
                  </w:r>
                </w:p>
              </w:tc>
            </w:tr>
            <w:tr w:rsidR="00DD492E" w14:paraId="7527C23C" w14:textId="77777777">
              <w:tc>
                <w:tcPr>
                  <w:tcW w:w="2070" w:type="dxa"/>
                </w:tcPr>
                <w:p w:rsidR="00DD492E" w:rsidRDefault="00F57F0F" w14:paraId="754E1E14" w14:textId="77777777">
                  <w:pPr>
                    <w:numPr>
                      <w:ilvl w:val="0"/>
                      <w:numId w:val="1"/>
                    </w:numPr>
                    <w:spacing w:line="259" w:lineRule="auto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Szept. 30.</w:t>
                  </w:r>
                </w:p>
              </w:tc>
              <w:tc>
                <w:tcPr>
                  <w:tcW w:w="7202" w:type="dxa"/>
                </w:tcPr>
                <w:p w:rsidR="00DD492E" w:rsidRDefault="00F57F0F" w14:paraId="50E4D0B6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Zenei gondolkozásmód - zenei eszközök feltérképezése</w:t>
                  </w:r>
                </w:p>
              </w:tc>
            </w:tr>
            <w:tr w:rsidR="00DD492E" w14:paraId="491C449A" w14:textId="77777777">
              <w:tc>
                <w:tcPr>
                  <w:tcW w:w="2070" w:type="dxa"/>
                </w:tcPr>
                <w:p w:rsidR="00DD492E" w:rsidRDefault="00F57F0F" w14:paraId="11537C20" w14:textId="77777777">
                  <w:pPr>
                    <w:numPr>
                      <w:ilvl w:val="0"/>
                      <w:numId w:val="1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Okt. 06.</w:t>
                  </w:r>
                </w:p>
              </w:tc>
              <w:tc>
                <w:tcPr>
                  <w:tcW w:w="7202" w:type="dxa"/>
                </w:tcPr>
                <w:p w:rsidR="00DD492E" w:rsidRDefault="00F57F0F" w14:paraId="4ACD82B5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Műfajok találkozása - zene és kép összefüggései a legrövidebb formában - a műfaj modern társadalomban való megjelenése</w:t>
                  </w:r>
                </w:p>
              </w:tc>
            </w:tr>
            <w:tr w:rsidR="00DD492E" w14:paraId="5EFC1B98" w14:textId="77777777">
              <w:tc>
                <w:tcPr>
                  <w:tcW w:w="2070" w:type="dxa"/>
                </w:tcPr>
                <w:p w:rsidR="00DD492E" w:rsidRDefault="00F57F0F" w14:paraId="5C80A288" w14:textId="77777777">
                  <w:pPr>
                    <w:numPr>
                      <w:ilvl w:val="0"/>
                      <w:numId w:val="1"/>
                    </w:numPr>
                    <w:spacing w:line="259" w:lineRule="auto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Okt. 07.</w:t>
                  </w:r>
                </w:p>
              </w:tc>
              <w:tc>
                <w:tcPr>
                  <w:tcW w:w="7202" w:type="dxa"/>
                </w:tcPr>
                <w:p w:rsidR="00DD492E" w:rsidRDefault="00F57F0F" w14:paraId="4DE82C66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Műfajok találkozása - a musicvideo</w:t>
                  </w:r>
                </w:p>
              </w:tc>
            </w:tr>
            <w:tr w:rsidR="00DD492E" w14:paraId="4ADDF527" w14:textId="77777777">
              <w:tc>
                <w:tcPr>
                  <w:tcW w:w="2070" w:type="dxa"/>
                </w:tcPr>
                <w:p w:rsidR="00DD492E" w:rsidRDefault="00F57F0F" w14:paraId="08BB8E8F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Okt. 13.</w:t>
                  </w:r>
                </w:p>
              </w:tc>
              <w:tc>
                <w:tcPr>
                  <w:tcW w:w="7202" w:type="dxa"/>
                </w:tcPr>
                <w:p w:rsidR="00DD492E" w:rsidRDefault="00F57F0F" w14:paraId="1E58AC7D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Műfajok találkozása - filmzene és kép</w:t>
                  </w:r>
                </w:p>
              </w:tc>
            </w:tr>
            <w:tr w:rsidR="00DD492E" w14:paraId="2CF415D0" w14:textId="77777777">
              <w:tc>
                <w:tcPr>
                  <w:tcW w:w="2070" w:type="dxa"/>
                </w:tcPr>
                <w:p w:rsidR="00DD492E" w:rsidRDefault="00F57F0F" w14:paraId="4012A66B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Okt. 20.</w:t>
                  </w:r>
                </w:p>
              </w:tc>
              <w:tc>
                <w:tcPr>
                  <w:tcW w:w="7202" w:type="dxa"/>
                </w:tcPr>
                <w:p w:rsidR="00DD492E" w:rsidRDefault="00F57F0F" w14:paraId="26873B21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Műfajok találkozása - zenefilm</w:t>
                  </w:r>
                </w:p>
              </w:tc>
            </w:tr>
            <w:tr w:rsidR="00DD492E" w14:paraId="14613D94" w14:textId="77777777">
              <w:tc>
                <w:tcPr>
                  <w:tcW w:w="2070" w:type="dxa"/>
                </w:tcPr>
                <w:p w:rsidR="00DD492E" w:rsidRDefault="00F57F0F" w14:paraId="2AF5A893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Okt. 27.</w:t>
                  </w:r>
                </w:p>
              </w:tc>
              <w:tc>
                <w:tcPr>
                  <w:tcW w:w="7202" w:type="dxa"/>
                </w:tcPr>
                <w:p w:rsidR="00DD492E" w:rsidRDefault="00F57F0F" w14:paraId="2D50EB57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Műfajok találkozása - operafilm</w:t>
                  </w:r>
                </w:p>
              </w:tc>
            </w:tr>
            <w:tr w:rsidR="00DD492E" w14:paraId="7D923AA5" w14:textId="77777777">
              <w:tc>
                <w:tcPr>
                  <w:tcW w:w="2070" w:type="dxa"/>
                </w:tcPr>
                <w:p w:rsidR="00DD492E" w:rsidRDefault="00F57F0F" w14:paraId="7184097D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Nov. 3.</w:t>
                  </w:r>
                </w:p>
              </w:tc>
              <w:tc>
                <w:tcPr>
                  <w:tcW w:w="7202" w:type="dxa"/>
                </w:tcPr>
                <w:p w:rsidR="00DD492E" w:rsidRDefault="00F57F0F" w14:paraId="716CFF7C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Műfajok találkozása - a mozgókép mint díszlet</w:t>
                  </w:r>
                </w:p>
              </w:tc>
            </w:tr>
            <w:tr w:rsidR="00DD492E" w14:paraId="3A8DA52D" w14:textId="77777777">
              <w:tc>
                <w:tcPr>
                  <w:tcW w:w="2070" w:type="dxa"/>
                </w:tcPr>
                <w:p w:rsidR="00DD492E" w:rsidRDefault="00F57F0F" w14:paraId="6DE0BCDB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Nov. 10.</w:t>
                  </w:r>
                </w:p>
              </w:tc>
              <w:tc>
                <w:tcPr>
                  <w:tcW w:w="7202" w:type="dxa"/>
                </w:tcPr>
                <w:p w:rsidR="00DD492E" w:rsidRDefault="00F57F0F" w14:paraId="61BA1392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Zenét alapul vevő alkotás létrehozásának lépései - zenemű megismerése</w:t>
                  </w:r>
                </w:p>
              </w:tc>
            </w:tr>
            <w:tr w:rsidR="00DD492E" w14:paraId="2AF9F5EB" w14:textId="77777777">
              <w:tc>
                <w:tcPr>
                  <w:tcW w:w="2070" w:type="dxa"/>
                </w:tcPr>
                <w:p w:rsidR="00DD492E" w:rsidRDefault="00F57F0F" w14:paraId="670680B8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Nov. 17.</w:t>
                  </w:r>
                </w:p>
              </w:tc>
              <w:tc>
                <w:tcPr>
                  <w:tcW w:w="7202" w:type="dxa"/>
                </w:tcPr>
                <w:p w:rsidR="00DD492E" w:rsidRDefault="00F57F0F" w14:paraId="7F84F6B8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Zenét alapul vevő alkotás létrehozásának lépései - moodboard</w:t>
                  </w:r>
                </w:p>
              </w:tc>
            </w:tr>
            <w:tr w:rsidR="00DD492E" w14:paraId="04A4AE05" w14:textId="77777777">
              <w:tc>
                <w:tcPr>
                  <w:tcW w:w="2070" w:type="dxa"/>
                </w:tcPr>
                <w:p w:rsidR="00DD492E" w:rsidRDefault="00F57F0F" w14:paraId="525C02A0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Nov. 24.</w:t>
                  </w:r>
                </w:p>
              </w:tc>
              <w:tc>
                <w:tcPr>
                  <w:tcW w:w="7202" w:type="dxa"/>
                </w:tcPr>
                <w:p w:rsidR="00DD492E" w:rsidRDefault="00F57F0F" w14:paraId="2EDD8E31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Zenét alapul vevő alkotás létrehozásának lépései - storyboard</w:t>
                  </w:r>
                </w:p>
              </w:tc>
            </w:tr>
            <w:tr w:rsidR="00DD492E" w14:paraId="7D961C74" w14:textId="77777777">
              <w:tc>
                <w:tcPr>
                  <w:tcW w:w="2070" w:type="dxa"/>
                </w:tcPr>
                <w:p w:rsidR="00DD492E" w:rsidRDefault="00F57F0F" w14:paraId="3CB49C7B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Dec. 1.</w:t>
                  </w:r>
                </w:p>
              </w:tc>
              <w:tc>
                <w:tcPr>
                  <w:tcW w:w="7202" w:type="dxa"/>
                </w:tcPr>
                <w:p w:rsidR="00DD492E" w:rsidRDefault="00F57F0F" w14:paraId="77E3EA08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Zenét alapul vevő alkotás létrehozásának lépései - realizálás</w:t>
                  </w:r>
                </w:p>
              </w:tc>
            </w:tr>
            <w:tr w:rsidR="00DD492E" w14:paraId="592AC617" w14:textId="77777777">
              <w:tc>
                <w:tcPr>
                  <w:tcW w:w="2070" w:type="dxa"/>
                </w:tcPr>
                <w:p w:rsidR="00DD492E" w:rsidRDefault="00F57F0F" w14:paraId="02CE8F8C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Dec. 8.</w:t>
                  </w:r>
                </w:p>
              </w:tc>
              <w:tc>
                <w:tcPr>
                  <w:tcW w:w="7202" w:type="dxa"/>
                </w:tcPr>
                <w:p w:rsidR="00DD492E" w:rsidRDefault="00F57F0F" w14:paraId="496595A5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Zenét alapul vevő alkotás létrehozásának lépései - konzultáció</w:t>
                  </w:r>
                </w:p>
              </w:tc>
            </w:tr>
            <w:tr w:rsidR="00DD492E" w14:paraId="0A645EC8" w14:textId="77777777">
              <w:tc>
                <w:tcPr>
                  <w:tcW w:w="2070" w:type="dxa"/>
                </w:tcPr>
                <w:p w:rsidR="00DD492E" w:rsidRDefault="00F57F0F" w14:paraId="58FE4775" w14:textId="77777777">
                  <w:pPr>
                    <w:numPr>
                      <w:ilvl w:val="0"/>
                      <w:numId w:val="1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Dec. 14.</w:t>
                  </w:r>
                </w:p>
              </w:tc>
              <w:tc>
                <w:tcPr>
                  <w:tcW w:w="7202" w:type="dxa"/>
                </w:tcPr>
                <w:p w:rsidR="00DD492E" w:rsidRDefault="00F57F0F" w14:paraId="2E082AF2" w14:textId="7777777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K</w:t>
                  </w:r>
                  <w:r>
                    <w:t>IPAKOLÁS</w:t>
                  </w:r>
                </w:p>
              </w:tc>
            </w:tr>
          </w:tbl>
          <w:p w:rsidR="00DD492E" w:rsidRDefault="00DD492E" w14:paraId="4794E277" w14:textId="77777777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DD492E" w:rsidTr="1C72EE42" w14:paraId="19423278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DD492E" w:rsidRDefault="00F57F0F" w14:paraId="4224CFBC" w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Tantárgy felelőse: </w:t>
            </w:r>
            <w:r>
              <w:rPr>
                <w:color w:val="000000"/>
                <w:sz w:val="22"/>
                <w:szCs w:val="22"/>
              </w:rPr>
              <w:t>Dr. habil.Tihanyi Ildikó DLA</w:t>
            </w:r>
          </w:p>
        </w:tc>
      </w:tr>
      <w:tr w:rsidR="00DD492E" w:rsidTr="1C72EE42" w14:paraId="08A47017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DD492E" w:rsidRDefault="00F57F0F" w14:paraId="1B96F0E6" w14:textId="77777777">
            <w:pPr>
              <w:spacing w:line="259" w:lineRule="auto"/>
            </w:pPr>
            <w:r>
              <w:rPr>
                <w:b/>
                <w:bCs/>
                <w:sz w:val="22"/>
                <w:szCs w:val="22"/>
              </w:rPr>
              <w:t>Tantárgy oktatásába bevont oktató(k) és elérhetősége(ik):</w:t>
            </w:r>
            <w:r>
              <w:rPr>
                <w:sz w:val="22"/>
                <w:szCs w:val="22"/>
              </w:rPr>
              <w:t xml:space="preserve"> Radnóti Róza</w:t>
            </w:r>
          </w:p>
        </w:tc>
      </w:tr>
      <w:tr w:rsidR="00DD492E" w:rsidTr="1C72EE42" w14:paraId="1457296F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DD492E" w:rsidRDefault="00F57F0F" w14:paraId="276CCF3D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tantárgy tanításának időpontja/helyszíne: </w:t>
            </w:r>
            <w:r>
              <w:rPr>
                <w:sz w:val="22"/>
                <w:szCs w:val="22"/>
              </w:rPr>
              <w:t>Epreskert, kedd 9:00-12:00</w:t>
            </w:r>
          </w:p>
        </w:tc>
      </w:tr>
      <w:tr w:rsidR="00DD492E" w:rsidTr="1C72EE42" w14:paraId="3AAF3EEB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DD492E" w:rsidP="1C72EE42" w:rsidRDefault="00F57F0F" w14:paraId="6EDD4BBB" w14:textId="6327A844">
            <w:pPr>
              <w:pStyle w:val="Norml"/>
              <w:jc w:val="both"/>
            </w:pPr>
            <w:r w:rsidRPr="1C72EE42" w:rsidR="00F57F0F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1C72EE42" w:rsidR="713806A9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"/>
              </w:rPr>
              <w:t>LÁM-MHST02-25-C</w:t>
            </w:r>
          </w:p>
        </w:tc>
      </w:tr>
      <w:tr w:rsidR="00DD492E" w:rsidTr="1C72EE42" w14:paraId="52C5576E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DD492E" w:rsidRDefault="00F57F0F" w14:paraId="700D8C1E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Felelős tanszéke: </w:t>
            </w:r>
            <w:r>
              <w:rPr>
                <w:sz w:val="22"/>
                <w:szCs w:val="22"/>
              </w:rPr>
              <w:t>Látványtervező tanszék</w:t>
            </w:r>
          </w:p>
        </w:tc>
      </w:tr>
      <w:tr w:rsidR="00DD492E" w:rsidTr="1C72EE42" w14:paraId="65FCC163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DD492E" w:rsidRDefault="00F57F0F" w14:paraId="77B7EC9A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Képzési idő szemeszterekben: </w:t>
            </w:r>
            <w:r>
              <w:rPr>
                <w:sz w:val="22"/>
                <w:szCs w:val="22"/>
              </w:rPr>
              <w:t>2 félév</w:t>
            </w:r>
          </w:p>
        </w:tc>
      </w:tr>
      <w:tr w:rsidR="00DD492E" w:rsidTr="1C72EE42" w14:paraId="3D304BFE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DD492E" w:rsidRDefault="00F57F0F" w14:paraId="2C93CD1B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Tanórák száma összesen: 26</w:t>
            </w:r>
          </w:p>
        </w:tc>
      </w:tr>
      <w:tr w:rsidR="00DD492E" w:rsidTr="1C72EE42" w14:paraId="300C6C70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DD492E" w:rsidRDefault="00F57F0F" w14:paraId="00E0182F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Tanulmányi követelmények:</w:t>
            </w:r>
            <w:r>
              <w:rPr>
                <w:sz w:val="22"/>
                <w:szCs w:val="22"/>
              </w:rPr>
              <w:t xml:space="preserve"> -</w:t>
            </w:r>
          </w:p>
        </w:tc>
      </w:tr>
      <w:tr w:rsidR="00DD492E" w:rsidTr="1C72EE42" w14:paraId="5034EED8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DD492E" w:rsidRDefault="00F57F0F" w14:paraId="67A8C25A" w14:textId="77777777">
            <w:pPr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Oktatási módszerek: </w:t>
            </w:r>
            <w:r>
              <w:rPr>
                <w:sz w:val="22"/>
                <w:szCs w:val="22"/>
              </w:rPr>
              <w:t>előadás, képelemzés</w:t>
            </w:r>
          </w:p>
        </w:tc>
      </w:tr>
      <w:tr w:rsidR="00DD492E" w:rsidTr="1C72EE42" w14:paraId="4EB94E47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DD492E" w:rsidRDefault="00F57F0F" w14:paraId="19BBA518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Javasolt tanulási módszerek: </w:t>
            </w:r>
            <w:r>
              <w:rPr>
                <w:sz w:val="22"/>
                <w:szCs w:val="22"/>
              </w:rPr>
              <w:t>anyag és formakísérletek</w:t>
            </w:r>
          </w:p>
        </w:tc>
      </w:tr>
      <w:tr w:rsidR="00DD492E" w:rsidTr="1C72EE42" w14:paraId="4077D234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DD492E" w:rsidRDefault="00F57F0F" w14:paraId="35FCDB5A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A hallgató egyéni munkával megoldandó feladatainak száma: </w:t>
            </w:r>
            <w:r>
              <w:rPr>
                <w:sz w:val="22"/>
                <w:szCs w:val="22"/>
              </w:rPr>
              <w:t>1 video szabadon választott mozgóképes technikával készítve</w:t>
            </w:r>
          </w:p>
        </w:tc>
      </w:tr>
      <w:tr w:rsidR="00DD492E" w:rsidTr="1C72EE42" w14:paraId="43AE32A6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DD492E" w:rsidRDefault="00F57F0F" w14:paraId="4FC7EBCF" w14:textId="77777777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Felhasználható fontosabb technikai és egyéb segédeszközök:</w:t>
            </w:r>
            <w:r>
              <w:rPr>
                <w:sz w:val="22"/>
                <w:szCs w:val="22"/>
              </w:rPr>
              <w:t xml:space="preserve"> papír alapú tervezéshez szükséges rajzeszközök, illetve szoftverismeret (Photoshop, SketchUp, Archicad, Blender, Unreal Engine) és számítástechnikai eszközök (laptop, asztali gép, digitális rajztábla)</w:t>
            </w:r>
          </w:p>
        </w:tc>
      </w:tr>
      <w:tr w:rsidR="00DD492E" w:rsidTr="1C72EE42" w14:paraId="1F17C559" w14:textId="77777777">
        <w:trPr>
          <w:trHeight w:val="337"/>
        </w:trPr>
        <w:tc>
          <w:tcPr>
            <w:tcW w:w="9480" w:type="dxa"/>
            <w:gridSpan w:val="2"/>
            <w:tcMar>
              <w:top w:w="57" w:type="dxa"/>
              <w:bottom w:w="57" w:type="dxa"/>
            </w:tcMar>
          </w:tcPr>
          <w:p w:rsidR="00DD492E" w:rsidRDefault="00F57F0F" w14:paraId="0CD9EAF7" w14:textId="77777777">
            <w:pPr>
              <w:jc w:val="both"/>
              <w:rPr>
                <w:b/>
                <w:bCs/>
                <w:color w:val="FF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Szabadon választható (az infrastrukturális adottságokat figyelembe véve) tárgyként meghirdetve a jelentkező hallgatók létszáma (a tárgyat kötelezően felvevő hallgatóval együtt): </w:t>
            </w:r>
            <w:r>
              <w:rPr>
                <w:sz w:val="22"/>
                <w:szCs w:val="22"/>
              </w:rPr>
              <w:t>évfolyam létszám</w:t>
            </w:r>
          </w:p>
        </w:tc>
      </w:tr>
    </w:tbl>
    <w:p w:rsidR="00DD492E" w:rsidRDefault="00DD492E" w14:paraId="6DFAA2F9" w14:textId="77777777">
      <w:pPr>
        <w:rPr>
          <w:sz w:val="22"/>
          <w:szCs w:val="22"/>
        </w:rPr>
      </w:pPr>
    </w:p>
    <w:p w:rsidR="00DD492E" w:rsidRDefault="00DD492E" w14:paraId="434B1AC6" w14:textId="77777777">
      <w:pPr>
        <w:rPr>
          <w:sz w:val="22"/>
          <w:szCs w:val="22"/>
        </w:rPr>
      </w:pPr>
    </w:p>
    <w:sectPr w:rsidR="00DD492E">
      <w:footerReference w:type="default" r:id="rId8"/>
      <w:pgSz w:w="11906" w:h="16838" w:orient="portrait"/>
      <w:pgMar w:top="993" w:right="1417" w:bottom="1276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7F0F" w:rsidRDefault="00F57F0F" w14:paraId="676B8780" w14:textId="77777777">
      <w:r>
        <w:separator/>
      </w:r>
    </w:p>
  </w:endnote>
  <w:endnote w:type="continuationSeparator" w:id="0">
    <w:p w:rsidR="00F57F0F" w:rsidRDefault="00F57F0F" w14:paraId="068BDC3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82FCF754-E840-43B5-AB00-ADD55E408329}" r:id="rId1"/>
    <w:embedBold w:fontKey="{D3B45D29-EDAD-4A3B-89B6-C7CA4FF3F83F}" r:id="rId2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w:fontKey="{E0F92CA6-82F3-468C-AF9E-409D29471FE5}" r:id="rId3"/>
  </w:font>
  <w:font w:name="Helvetica Neue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w:fontKey="{5621279F-9C67-4AE6-B175-609852D8DB31}" r:id="rId4"/>
    <w:embedBold w:fontKey="{B0C6A7A8-F452-48FF-BCCE-7DD835FE189C}" r:id="rId5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169F5C55-20D4-4BE4-A51E-F6712D87FAB8}" r:id="rId6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492E" w:rsidRDefault="00F57F0F" w14:paraId="7845E042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:rsidR="00DD492E" w:rsidRDefault="00DD492E" w14:paraId="2BB947DA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7F0F" w:rsidRDefault="00F57F0F" w14:paraId="42591C25" w14:textId="77777777">
      <w:r>
        <w:separator/>
      </w:r>
    </w:p>
  </w:footnote>
  <w:footnote w:type="continuationSeparator" w:id="0">
    <w:p w:rsidR="00F57F0F" w:rsidRDefault="00F57F0F" w14:paraId="6F0BA3FC" w14:textId="77777777">
      <w:r>
        <w:continuationSeparator/>
      </w:r>
    </w:p>
  </w:footnote>
  <w:footnote w:id="1">
    <w:p w:rsidR="00DD492E" w:rsidRDefault="00F57F0F" w14:paraId="6994DA95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vertAlign w:val="superscript"/>
        </w:rPr>
        <w:footnoteRef/>
      </w:r>
      <w:r>
        <w:rPr>
          <w:color w:val="000000"/>
          <w:sz w:val="22"/>
          <w:szCs w:val="22"/>
        </w:rPr>
        <w:t xml:space="preserve"> Nftv. 108. § 37.</w:t>
      </w:r>
      <w:r>
        <w:rPr>
          <w:i/>
          <w:iCs/>
          <w:color w:val="000000"/>
          <w:sz w:val="22"/>
          <w:szCs w:val="22"/>
        </w:rPr>
        <w:t xml:space="preserve"> tanóra</w:t>
      </w:r>
      <w:r>
        <w:rPr>
          <w:color w:val="000000"/>
          <w:sz w:val="22"/>
          <w:szCs w:val="22"/>
        </w:rPr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w:rsidR="00DD492E" w:rsidRDefault="00F57F0F" w14:paraId="0E927314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vertAlign w:val="superscript"/>
        </w:rPr>
        <w:footnoteRef/>
      </w:r>
      <w:r>
        <w:rPr>
          <w:color w:val="000000"/>
          <w:sz w:val="22"/>
          <w:szCs w:val="22"/>
        </w:rPr>
        <w:t xml:space="preserve"> pl. esetismertetések, szerepjáték, tematikus prezentációk stb.</w:t>
      </w:r>
    </w:p>
  </w:footnote>
  <w:footnote w:id="3">
    <w:p w:rsidR="00DD492E" w:rsidRDefault="00F57F0F" w14:paraId="23557DCA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vertAlign w:val="superscript"/>
        </w:rPr>
        <w:footnoteRef/>
      </w:r>
      <w:r>
        <w:rPr>
          <w:color w:val="000000"/>
          <w:sz w:val="22"/>
          <w:szCs w:val="22"/>
        </w:rPr>
        <w:t xml:space="preserve"> pl. folyamatos számonkérés, évközi beszámoló</w:t>
      </w:r>
    </w:p>
  </w:footnote>
  <w:footnote w:id="4">
    <w:p w:rsidR="00DD492E" w:rsidRDefault="00F57F0F" w14:paraId="21C778B7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vertAlign w:val="superscript"/>
        </w:rPr>
        <w:footnoteRef/>
      </w:r>
      <w:r>
        <w:rPr>
          <w:color w:val="000000"/>
          <w:sz w:val="22"/>
          <w:szCs w:val="22"/>
        </w:rPr>
        <w:t xml:space="preserve"> 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1E27F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48786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92E"/>
    <w:rsid w:val="00A81F7F"/>
    <w:rsid w:val="00DD492E"/>
    <w:rsid w:val="00F57F0F"/>
    <w:rsid w:val="1C72EE42"/>
    <w:rsid w:val="7138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A10E98"/>
  <w15:docId w15:val="{0C6994D3-CE76-4F27-9573-117E6653A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spacing w:before="240" w:after="60"/>
      <w:outlineLvl w:val="0"/>
    </w:pPr>
    <w:rPr>
      <w:rFonts w:ascii="Calibri" w:hAnsi="Calibri" w:eastAsia="Calibri" w:cs="Calibri"/>
      <w:b/>
      <w:bCs/>
      <w:sz w:val="32"/>
      <w:szCs w:val="32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4D1A0C"/>
    <w:rPr>
      <w:color w:val="0000FF"/>
      <w:u w:val="single"/>
    </w:rPr>
  </w:style>
  <w:style w:type="character" w:styleId="apple-converted-space" w:customStyle="1">
    <w:name w:val="apple-converted-space"/>
    <w:rsid w:val="004D1A0C"/>
  </w:style>
  <w:style w:type="paragraph" w:styleId="Nincstrkz">
    <w:name w:val="No Spacing"/>
    <w:uiPriority w:val="1"/>
    <w:qFormat/>
    <w:rsid w:val="001871E7"/>
    <w:rPr>
      <w:lang w:eastAsia="hu-HU"/>
    </w:rPr>
  </w:style>
  <w:style w:type="paragraph" w:styleId="lfej">
    <w:name w:val="header"/>
    <w:link w:val="lfej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fejChar" w:customStyle="1">
    <w:name w:val="Élőfej Char"/>
    <w:link w:val="lfej"/>
    <w:uiPriority w:val="99"/>
    <w:rsid w:val="00AC723E"/>
    <w:rPr>
      <w:rFonts w:ascii="Times New Roman" w:hAnsi="Times New Roman" w:eastAsia="Times New Roman"/>
    </w:rPr>
  </w:style>
  <w:style w:type="paragraph" w:styleId="llb">
    <w:name w:val="footer"/>
    <w:link w:val="llbChar"/>
    <w:uiPriority w:val="99"/>
    <w:unhideWhenUsed/>
    <w:rsid w:val="00AC723E"/>
    <w:pPr>
      <w:tabs>
        <w:tab w:val="center" w:pos="4536"/>
        <w:tab w:val="right" w:pos="9072"/>
      </w:tabs>
    </w:pPr>
  </w:style>
  <w:style w:type="character" w:styleId="llbChar" w:customStyle="1">
    <w:name w:val="Élőláb Char"/>
    <w:link w:val="llb"/>
    <w:uiPriority w:val="99"/>
    <w:rsid w:val="00AC723E"/>
    <w:rPr>
      <w:rFonts w:ascii="Times New Roman" w:hAnsi="Times New Roman" w:eastAsia="Times New Roman"/>
    </w:rPr>
  </w:style>
  <w:style w:type="table" w:styleId="Rcsostblzat">
    <w:name w:val="Table Grid"/>
    <w:basedOn w:val="Normltblzat"/>
    <w:uiPriority w:val="59"/>
    <w:rsid w:val="006C1CB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gyiksem" w:customStyle="1">
    <w:name w:val="Egyik sem"/>
    <w:rsid w:val="000753C0"/>
  </w:style>
  <w:style w:type="paragraph" w:styleId="Alaprtelmezett" w:customStyle="1">
    <w:name w:val="Alapértelmezett"/>
    <w:rsid w:val="000753C0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  <w:style w:type="character" w:styleId="Feloldatlanmegemlts">
    <w:name w:val="Unresolved Mention"/>
    <w:uiPriority w:val="99"/>
    <w:semiHidden/>
    <w:unhideWhenUsed/>
    <w:rsid w:val="007D04D0"/>
    <w:rPr>
      <w:color w:val="605E5C"/>
      <w:shd w:val="clear" w:color="auto" w:fill="E1DFDD"/>
    </w:rPr>
  </w:style>
  <w:style w:type="character" w:styleId="Mrltotthiperhivatkozs">
    <w:name w:val="FollowedHyperlink"/>
    <w:uiPriority w:val="99"/>
    <w:semiHidden/>
    <w:unhideWhenUsed/>
    <w:rsid w:val="007D04D0"/>
    <w:rPr>
      <w:color w:val="954F72"/>
      <w:u w:val="single"/>
    </w:rPr>
  </w:style>
  <w:style w:type="character" w:styleId="Cmsor1Char" w:customStyle="1">
    <w:name w:val="Címsor 1 Char"/>
    <w:uiPriority w:val="9"/>
    <w:rsid w:val="007D04D0"/>
    <w:rPr>
      <w:rFonts w:ascii="Calibri Light" w:hAnsi="Calibri Light" w:eastAsia="Times New Roman" w:cs="Times New Roman"/>
      <w:b/>
      <w:bCs/>
      <w:kern w:val="32"/>
      <w:sz w:val="32"/>
      <w:szCs w:val="3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tdUjX5mk/oxANsIxYFfcfYJKRw==">CgMxLjA4AHIhMXlpRDJ3VmhxSzBPQ1l1eFdGZnlBdUg0aFVXX0hXaUlE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Csőke Judit</dc:creator>
  <lastModifiedBy>Ujváry Gabriella</lastModifiedBy>
  <revision>2</revision>
  <dcterms:created xsi:type="dcterms:W3CDTF">2026-09-11T11:00:00.0000000Z</dcterms:created>
  <dcterms:modified xsi:type="dcterms:W3CDTF">2026-09-11T11:01:55.4797371Z</dcterms:modified>
</coreProperties>
</file>