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700" w:rsidRPr="00431782" w:rsidRDefault="00D47498" w:rsidP="008E0700">
      <w:pPr>
        <w:jc w:val="center"/>
        <w:rPr>
          <w:b/>
          <w:caps/>
          <w:sz w:val="22"/>
          <w:szCs w:val="22"/>
        </w:rPr>
      </w:pPr>
      <w:r w:rsidRPr="00431782">
        <w:rPr>
          <w:b/>
          <w:caps/>
          <w:sz w:val="22"/>
          <w:szCs w:val="22"/>
        </w:rPr>
        <w:t>TANTÁRGYLEÍRÁS ÉS HETI TEMATIKA</w:t>
      </w:r>
    </w:p>
    <w:p w:rsidR="008E0700" w:rsidRPr="00431782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="00885F7B" w:rsidRPr="00431782" w:rsidTr="008E0700">
        <w:trPr>
          <w:trHeight w:val="3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Tantárgy neve: </w:t>
            </w:r>
            <w:r w:rsidR="00431782" w:rsidRPr="00431782">
              <w:rPr>
                <w:bCs/>
                <w:sz w:val="22"/>
                <w:szCs w:val="22"/>
              </w:rPr>
              <w:t>Színház- és filmdramaturgiai ismeretek 1</w:t>
            </w:r>
            <w:r w:rsidR="006726C7">
              <w:rPr>
                <w:bCs/>
                <w:sz w:val="22"/>
                <w:szCs w:val="22"/>
              </w:rPr>
              <w:t xml:space="preserve"> </w:t>
            </w:r>
            <w:r w:rsidR="00284D63">
              <w:rPr>
                <w:bCs/>
                <w:sz w:val="22"/>
                <w:szCs w:val="22"/>
              </w:rPr>
              <w:t>(MA)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431782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Kreditértéke: </w:t>
            </w:r>
            <w:r w:rsidR="00431782"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600FE">
              <w:rPr>
                <w:sz w:val="22"/>
                <w:szCs w:val="22"/>
              </w:rPr>
              <w:t xml:space="preserve">A tantárgy </w:t>
            </w:r>
            <w:r w:rsidRPr="005600FE">
              <w:rPr>
                <w:b/>
                <w:sz w:val="22"/>
                <w:szCs w:val="22"/>
              </w:rPr>
              <w:t xml:space="preserve">besorolása: </w:t>
            </w:r>
            <w:r w:rsidRPr="005600FE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431782">
              <w:rPr>
                <w:sz w:val="22"/>
                <w:szCs w:val="22"/>
              </w:rPr>
              <w:t xml:space="preserve"> </w:t>
            </w:r>
          </w:p>
          <w:p w:rsidR="00E52BF2" w:rsidRDefault="00E52BF2" w:rsidP="00E52BF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elmélet 80%, gyakorlat 20%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t>A</w:t>
            </w:r>
            <w:r w:rsidRPr="00CA4108">
              <w:rPr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CA4108">
              <w:rPr>
                <w:sz w:val="22"/>
                <w:szCs w:val="22"/>
              </w:rPr>
              <w:t xml:space="preserve">: </w:t>
            </w:r>
            <w:r w:rsidRPr="00431782">
              <w:rPr>
                <w:sz w:val="22"/>
                <w:szCs w:val="22"/>
              </w:rPr>
              <w:t>elméleti előadás</w:t>
            </w:r>
          </w:p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nyelve</w:t>
            </w:r>
            <w:r w:rsidRPr="00431782">
              <w:rPr>
                <w:sz w:val="22"/>
                <w:szCs w:val="22"/>
              </w:rPr>
              <w:t>: magyar</w:t>
            </w:r>
          </w:p>
          <w:p w:rsidR="00E52BF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>színházi előadások látogatása, előadásfelvétel- és filmvetítés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 xml:space="preserve">számonkérés </w:t>
            </w:r>
            <w:r w:rsidRPr="00431782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31782">
              <w:rPr>
                <w:sz w:val="22"/>
                <w:szCs w:val="22"/>
              </w:rPr>
              <w:t>szóbeli</w:t>
            </w:r>
          </w:p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431782">
              <w:rPr>
                <w:bCs/>
                <w:sz w:val="22"/>
                <w:szCs w:val="22"/>
              </w:rPr>
              <w:t>beadandó (szükség esetén)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A tantárgy tantervi helye (hányadik félév):</w:t>
            </w:r>
            <w:r w:rsidRPr="004317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 szemeszter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Előtanulmányi feltételek:</w:t>
            </w:r>
            <w:r w:rsidRPr="004317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</w:t>
            </w: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Tantárgyleírás</w:t>
            </w:r>
            <w:r w:rsidRPr="00431782">
              <w:rPr>
                <w:sz w:val="22"/>
                <w:szCs w:val="22"/>
              </w:rPr>
              <w:t xml:space="preserve">: az elsajátítandó </w:t>
            </w:r>
            <w:r w:rsidRPr="00431782">
              <w:rPr>
                <w:b/>
                <w:sz w:val="22"/>
                <w:szCs w:val="22"/>
              </w:rPr>
              <w:t>ismeretanyag tömör, ugyanakkor informáló leírása:</w:t>
            </w:r>
          </w:p>
          <w:p w:rsidR="00E52BF2" w:rsidRDefault="00E52BF2" w:rsidP="00E52BF2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E52BF2" w:rsidRDefault="00E52BF2" w:rsidP="00E52BF2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Kortárs színházdramaturgiai ismeretek:</w:t>
            </w:r>
          </w:p>
          <w:p w:rsidR="00E52BF2" w:rsidRDefault="00E52BF2" w:rsidP="00E52BF2">
            <w:pPr>
              <w:suppressAutoHyphens/>
              <w:jc w:val="both"/>
              <w:rPr>
                <w:bCs/>
                <w:color w:val="000000"/>
                <w:sz w:val="22"/>
                <w:szCs w:val="22"/>
              </w:rPr>
            </w:pPr>
          </w:p>
          <w:p w:rsidR="00E52BF2" w:rsidRPr="00431782" w:rsidRDefault="00E52BF2" w:rsidP="00E52BF2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31782">
              <w:rPr>
                <w:bCs/>
                <w:sz w:val="22"/>
                <w:szCs w:val="22"/>
              </w:rPr>
              <w:t>A félév során Hans-</w:t>
            </w:r>
            <w:proofErr w:type="spellStart"/>
            <w:r w:rsidRPr="00431782">
              <w:rPr>
                <w:bCs/>
                <w:sz w:val="22"/>
                <w:szCs w:val="22"/>
              </w:rPr>
              <w:t>Thies</w:t>
            </w:r>
            <w:proofErr w:type="spellEnd"/>
            <w:r w:rsidRPr="00431782">
              <w:rPr>
                <w:bCs/>
                <w:sz w:val="22"/>
                <w:szCs w:val="22"/>
              </w:rPr>
              <w:t xml:space="preserve"> Lehmann </w:t>
            </w:r>
            <w:r w:rsidRPr="00431782">
              <w:rPr>
                <w:bCs/>
                <w:i/>
                <w:iCs/>
                <w:sz w:val="22"/>
                <w:szCs w:val="22"/>
              </w:rPr>
              <w:t>Posztdramatikus színház</w:t>
            </w:r>
            <w:r w:rsidRPr="00431782">
              <w:rPr>
                <w:bCs/>
                <w:sz w:val="22"/>
                <w:szCs w:val="22"/>
              </w:rPr>
              <w:t xml:space="preserve"> című könyvére támaszkodva fogjuk jeles huszadik – és huszonegyedik – századi színházrendezők munkáit és módszereit vizsgálni. A kurzus célja olyan, messzemenően kortárs színházi rendezői stílusok és színházi térfelfogások elemzése, amelyek egyúttal a megelőző színháztörténeti korszakok ma már klasszikusnak számító színházesztétikai megoldásait is felhasználják vagy azokkal vitába szállnak. </w:t>
            </w:r>
          </w:p>
          <w:p w:rsidR="00E52BF2" w:rsidRPr="00431782" w:rsidRDefault="00E52BF2" w:rsidP="00E52BF2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E52BF2" w:rsidRDefault="00E52BF2" w:rsidP="00E52BF2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31782">
              <w:rPr>
                <w:bCs/>
                <w:sz w:val="22"/>
                <w:szCs w:val="22"/>
              </w:rPr>
              <w:t>A rendezők pontos névsora félévről félévre eltérhet attól függően, hogy milyen vendégjátékok járnak Magyarországon, hiszen egy élőben látott munka egy kiemelt rendezőtől sokkal tanulságosabb bármely előadásfelvételnél.</w:t>
            </w:r>
          </w:p>
          <w:p w:rsidR="007F4885" w:rsidRDefault="007F4885" w:rsidP="00E52BF2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7F4885" w:rsidRDefault="007F4885" w:rsidP="00E52BF2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 félév végén a hallgatók egy-egy általuk választott rendezőről tartanak kiselőadást, amiben segítségükre lesznek a közösen tárgyalt korábbi alkotók például, valamint a felmerült vizsgálati szempontok is.</w:t>
            </w:r>
          </w:p>
          <w:p w:rsidR="00E52BF2" w:rsidRPr="005A21CD" w:rsidRDefault="00E52BF2" w:rsidP="006726C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52BF2" w:rsidRPr="00431782" w:rsidRDefault="00E52BF2" w:rsidP="00E52BF2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>2-5</w:t>
            </w:r>
            <w:r w:rsidRPr="00431782">
              <w:rPr>
                <w:sz w:val="22"/>
                <w:szCs w:val="22"/>
              </w:rPr>
              <w:t xml:space="preserve"> legfontosabb </w:t>
            </w:r>
            <w:r w:rsidRPr="00431782">
              <w:rPr>
                <w:i/>
                <w:sz w:val="22"/>
                <w:szCs w:val="22"/>
              </w:rPr>
              <w:t>kötelező,</w:t>
            </w:r>
            <w:r w:rsidRPr="00431782">
              <w:rPr>
                <w:sz w:val="22"/>
                <w:szCs w:val="22"/>
              </w:rPr>
              <w:t xml:space="preserve"> illetve </w:t>
            </w:r>
            <w:r w:rsidRPr="00431782">
              <w:rPr>
                <w:i/>
                <w:sz w:val="22"/>
                <w:szCs w:val="22"/>
              </w:rPr>
              <w:t>ajánlott</w:t>
            </w:r>
            <w:r w:rsidRPr="00431782">
              <w:rPr>
                <w:b/>
                <w:i/>
                <w:sz w:val="22"/>
                <w:szCs w:val="22"/>
              </w:rPr>
              <w:t xml:space="preserve"> </w:t>
            </w:r>
            <w:r w:rsidRPr="00431782">
              <w:rPr>
                <w:b/>
                <w:sz w:val="22"/>
                <w:szCs w:val="22"/>
              </w:rPr>
              <w:t xml:space="preserve">irodalom </w:t>
            </w:r>
            <w:r w:rsidRPr="00431782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E52BF2" w:rsidRPr="00431782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Default="00E52BF2" w:rsidP="00E52BF2">
            <w:p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  <w:u w:val="single"/>
              </w:rPr>
              <w:t xml:space="preserve">Kötelező </w:t>
            </w:r>
            <w:r>
              <w:rPr>
                <w:sz w:val="22"/>
                <w:szCs w:val="22"/>
                <w:u w:val="single"/>
              </w:rPr>
              <w:t xml:space="preserve">színháztörténeti </w:t>
            </w:r>
            <w:r w:rsidRPr="00431782">
              <w:rPr>
                <w:sz w:val="22"/>
                <w:szCs w:val="22"/>
                <w:u w:val="single"/>
              </w:rPr>
              <w:t>irodalom</w:t>
            </w:r>
            <w:r w:rsidRPr="00431782">
              <w:rPr>
                <w:sz w:val="22"/>
                <w:szCs w:val="22"/>
              </w:rPr>
              <w:t>:</w:t>
            </w:r>
          </w:p>
          <w:p w:rsidR="00E52BF2" w:rsidRPr="00431782" w:rsidRDefault="00E52BF2" w:rsidP="00E52BF2">
            <w:pPr>
              <w:suppressAutoHyphens/>
              <w:rPr>
                <w:sz w:val="22"/>
                <w:szCs w:val="22"/>
              </w:rPr>
            </w:pPr>
          </w:p>
          <w:p w:rsidR="00E52BF2" w:rsidRPr="00431782" w:rsidRDefault="00E52BF2" w:rsidP="00E52BF2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ARISZTOTELÉSZ: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Poétika és más költészettani írások</w:t>
            </w:r>
            <w:r w:rsidRPr="00431782">
              <w:rPr>
                <w:sz w:val="22"/>
                <w:szCs w:val="22"/>
              </w:rPr>
              <w:t xml:space="preserve">. Ford.: </w:t>
            </w:r>
            <w:proofErr w:type="spellStart"/>
            <w:r w:rsidRPr="00431782">
              <w:rPr>
                <w:sz w:val="22"/>
                <w:szCs w:val="22"/>
              </w:rPr>
              <w:t>Ritoók</w:t>
            </w:r>
            <w:proofErr w:type="spellEnd"/>
            <w:r w:rsidRPr="00431782">
              <w:rPr>
                <w:sz w:val="22"/>
                <w:szCs w:val="22"/>
              </w:rPr>
              <w:t xml:space="preserve"> Zsigmond. Bp., 1997, </w:t>
            </w:r>
            <w:proofErr w:type="spellStart"/>
            <w:r w:rsidRPr="00431782">
              <w:rPr>
                <w:sz w:val="22"/>
                <w:szCs w:val="22"/>
              </w:rPr>
              <w:t>PannonKlett</w:t>
            </w:r>
            <w:proofErr w:type="spellEnd"/>
            <w:r w:rsidRPr="00431782">
              <w:rPr>
                <w:sz w:val="22"/>
                <w:szCs w:val="22"/>
              </w:rPr>
              <w:t>. Matúra bölcselet. (részletek)</w:t>
            </w:r>
          </w:p>
          <w:p w:rsidR="00E52BF2" w:rsidRPr="00431782" w:rsidRDefault="00E52BF2" w:rsidP="00E52BF2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BENTLEY, Eric: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A dráma élete</w:t>
            </w:r>
            <w:r w:rsidRPr="00431782">
              <w:rPr>
                <w:b/>
                <w:bCs/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Ford.: </w:t>
            </w:r>
            <w:proofErr w:type="spellStart"/>
            <w:r w:rsidRPr="00431782">
              <w:rPr>
                <w:sz w:val="22"/>
                <w:szCs w:val="22"/>
              </w:rPr>
              <w:t>Földényi</w:t>
            </w:r>
            <w:proofErr w:type="spellEnd"/>
            <w:r w:rsidRPr="00431782">
              <w:rPr>
                <w:sz w:val="22"/>
                <w:szCs w:val="22"/>
              </w:rPr>
              <w:t xml:space="preserve"> F. László. Pécs, 1998, Jelenkor. (részletek)</w:t>
            </w:r>
          </w:p>
          <w:p w:rsidR="00E52BF2" w:rsidRPr="00431782" w:rsidRDefault="00E52BF2" w:rsidP="00E52BF2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FISCHER-LICHTE, Erika: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A dráma története</w:t>
            </w:r>
            <w:r w:rsidRPr="00431782">
              <w:rPr>
                <w:sz w:val="22"/>
                <w:szCs w:val="22"/>
              </w:rPr>
              <w:t>. Ford.: Kiss Gabriella. Pécs, 2001, Jelenkor. (részletek)</w:t>
            </w:r>
          </w:p>
          <w:p w:rsidR="00E52BF2" w:rsidRPr="00431782" w:rsidRDefault="00E52BF2" w:rsidP="00E52BF2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LEHMANN: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Posztdramatikus színház</w:t>
            </w:r>
            <w:r w:rsidRPr="00431782">
              <w:rPr>
                <w:b/>
                <w:bCs/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Ford.: </w:t>
            </w:r>
            <w:proofErr w:type="spellStart"/>
            <w:r w:rsidRPr="00431782">
              <w:rPr>
                <w:sz w:val="22"/>
                <w:szCs w:val="22"/>
              </w:rPr>
              <w:t>Kricsfalusi</w:t>
            </w:r>
            <w:proofErr w:type="spellEnd"/>
            <w:r w:rsidRPr="00431782">
              <w:rPr>
                <w:sz w:val="22"/>
                <w:szCs w:val="22"/>
              </w:rPr>
              <w:t xml:space="preserve"> Beatrix, Berecz Zsuzsa, </w:t>
            </w:r>
            <w:proofErr w:type="spellStart"/>
            <w:r w:rsidRPr="00431782">
              <w:rPr>
                <w:sz w:val="22"/>
                <w:szCs w:val="22"/>
              </w:rPr>
              <w:t>Schein</w:t>
            </w:r>
            <w:proofErr w:type="spellEnd"/>
            <w:r w:rsidRPr="00431782">
              <w:rPr>
                <w:sz w:val="22"/>
                <w:szCs w:val="22"/>
              </w:rPr>
              <w:t xml:space="preserve"> Gábor. Bp., 2009, Balassi. (részletek)</w:t>
            </w:r>
          </w:p>
          <w:p w:rsidR="00E52BF2" w:rsidRDefault="00E52BF2" w:rsidP="00E52BF2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STEGEMANN, </w:t>
            </w:r>
            <w:proofErr w:type="spellStart"/>
            <w:r w:rsidRPr="00431782">
              <w:rPr>
                <w:sz w:val="22"/>
                <w:szCs w:val="22"/>
              </w:rPr>
              <w:t>Bernd</w:t>
            </w:r>
            <w:proofErr w:type="spellEnd"/>
            <w:r w:rsidRPr="00431782">
              <w:rPr>
                <w:sz w:val="22"/>
                <w:szCs w:val="22"/>
              </w:rPr>
              <w:t xml:space="preserve">: </w:t>
            </w:r>
            <w:r w:rsidRPr="00DE7CAD">
              <w:rPr>
                <w:b/>
                <w:bCs/>
                <w:sz w:val="22"/>
                <w:szCs w:val="22"/>
              </w:rPr>
              <w:t>A posztdramatikus színház után</w:t>
            </w:r>
            <w:r w:rsidRPr="00431782">
              <w:rPr>
                <w:b/>
                <w:bCs/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Ford.: Szántó Judit. In: </w:t>
            </w:r>
            <w:r w:rsidRPr="00431782">
              <w:rPr>
                <w:i/>
                <w:iCs/>
                <w:sz w:val="22"/>
                <w:szCs w:val="22"/>
              </w:rPr>
              <w:t>Színház</w:t>
            </w:r>
            <w:r w:rsidRPr="00431782">
              <w:rPr>
                <w:sz w:val="22"/>
                <w:szCs w:val="22"/>
              </w:rPr>
              <w:t>, 2010/5.</w:t>
            </w:r>
          </w:p>
          <w:p w:rsidR="00E52BF2" w:rsidRPr="00952580" w:rsidRDefault="00E52BF2" w:rsidP="006726C7">
            <w:pPr>
              <w:suppressAutoHyphens/>
              <w:rPr>
                <w:sz w:val="22"/>
                <w:szCs w:val="22"/>
              </w:rPr>
            </w:pPr>
          </w:p>
        </w:tc>
      </w:tr>
      <w:tr w:rsidR="00E52BF2" w:rsidRPr="00431782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E52BF2" w:rsidRPr="00431782" w:rsidRDefault="00E52BF2" w:rsidP="00E52BF2">
            <w:p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  <w:u w:val="single"/>
              </w:rPr>
              <w:lastRenderedPageBreak/>
              <w:t>Ajánlott irodalom</w:t>
            </w:r>
            <w:r w:rsidRPr="00431782">
              <w:rPr>
                <w:sz w:val="22"/>
                <w:szCs w:val="22"/>
              </w:rPr>
              <w:t>:</w:t>
            </w:r>
          </w:p>
          <w:p w:rsidR="00E52BF2" w:rsidRPr="00431782" w:rsidRDefault="00E52BF2" w:rsidP="00E52BF2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BROOK, Peter: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Az üres tér</w:t>
            </w:r>
            <w:r w:rsidRPr="00431782">
              <w:rPr>
                <w:b/>
                <w:bCs/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Ford.: Koós Anna. Bp., 1968, Európa.</w:t>
            </w:r>
          </w:p>
          <w:p w:rsidR="00E52BF2" w:rsidRPr="00431782" w:rsidRDefault="00E52BF2" w:rsidP="00E52BF2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FOUCAULT, Michel: </w:t>
            </w:r>
            <w:r w:rsidRPr="00431782">
              <w:rPr>
                <w:b/>
                <w:bCs/>
                <w:sz w:val="22"/>
                <w:szCs w:val="22"/>
              </w:rPr>
              <w:t>Eltérő terek</w:t>
            </w:r>
            <w:r w:rsidRPr="00431782">
              <w:rPr>
                <w:sz w:val="22"/>
                <w:szCs w:val="22"/>
              </w:rPr>
              <w:t xml:space="preserve">. Ford.: </w:t>
            </w:r>
            <w:proofErr w:type="spellStart"/>
            <w:r w:rsidRPr="00431782">
              <w:rPr>
                <w:sz w:val="22"/>
                <w:szCs w:val="22"/>
              </w:rPr>
              <w:t>Sutyák</w:t>
            </w:r>
            <w:proofErr w:type="spellEnd"/>
            <w:r w:rsidRPr="00431782">
              <w:rPr>
                <w:sz w:val="22"/>
                <w:szCs w:val="22"/>
              </w:rPr>
              <w:t xml:space="preserve"> Tibor. In: F., M.: </w:t>
            </w:r>
            <w:r w:rsidRPr="00431782">
              <w:rPr>
                <w:i/>
                <w:iCs/>
                <w:sz w:val="22"/>
                <w:szCs w:val="22"/>
              </w:rPr>
              <w:t xml:space="preserve">Nyelv a végtelenhez. </w:t>
            </w:r>
            <w:r w:rsidRPr="00431782">
              <w:rPr>
                <w:sz w:val="22"/>
                <w:szCs w:val="22"/>
              </w:rPr>
              <w:t>Debrecen, 1999, Latin Betűk. 147–155.</w:t>
            </w:r>
          </w:p>
          <w:p w:rsidR="00E52BF2" w:rsidRPr="00431782" w:rsidRDefault="00E52BF2" w:rsidP="00E52BF2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KÉKESI KUN Árpád: </w:t>
            </w:r>
            <w:r w:rsidRPr="00431782">
              <w:rPr>
                <w:b/>
                <w:bCs/>
                <w:i/>
                <w:iCs/>
                <w:sz w:val="22"/>
                <w:szCs w:val="22"/>
              </w:rPr>
              <w:t>A rendezés színháza</w:t>
            </w:r>
            <w:r w:rsidRPr="00431782">
              <w:rPr>
                <w:b/>
                <w:bCs/>
                <w:sz w:val="22"/>
                <w:szCs w:val="22"/>
              </w:rPr>
              <w:t>.</w:t>
            </w:r>
            <w:r w:rsidRPr="00431782">
              <w:rPr>
                <w:sz w:val="22"/>
                <w:szCs w:val="22"/>
              </w:rPr>
              <w:t xml:space="preserve"> Bp., 2007, Osiris. (részletek)</w:t>
            </w:r>
          </w:p>
          <w:p w:rsidR="00E52BF2" w:rsidRPr="00431782" w:rsidRDefault="00E52BF2" w:rsidP="00E52BF2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P. MÜLLER Péter: </w:t>
            </w:r>
            <w:r w:rsidRPr="00431782">
              <w:rPr>
                <w:b/>
                <w:bCs/>
                <w:sz w:val="22"/>
                <w:szCs w:val="22"/>
              </w:rPr>
              <w:t>A szín/tér meghódítása</w:t>
            </w:r>
            <w:r w:rsidRPr="00431782">
              <w:rPr>
                <w:sz w:val="22"/>
                <w:szCs w:val="22"/>
              </w:rPr>
              <w:t xml:space="preserve">. In: P. M. P.: </w:t>
            </w:r>
            <w:r w:rsidRPr="00431782">
              <w:rPr>
                <w:i/>
                <w:iCs/>
                <w:sz w:val="22"/>
                <w:szCs w:val="22"/>
              </w:rPr>
              <w:t>A szín/tér meghódítása. Színházi tanulmányok.</w:t>
            </w:r>
            <w:r w:rsidRPr="00431782">
              <w:rPr>
                <w:sz w:val="22"/>
                <w:szCs w:val="22"/>
              </w:rPr>
              <w:t xml:space="preserve"> Pécs, 2015, Kronosz. 9–31.</w:t>
            </w:r>
          </w:p>
          <w:p w:rsidR="00E52BF2" w:rsidRPr="006726C7" w:rsidRDefault="00E52BF2" w:rsidP="006726C7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STREHLER, Giorgio: </w:t>
            </w:r>
            <w:r w:rsidRPr="00431782">
              <w:rPr>
                <w:b/>
                <w:bCs/>
                <w:sz w:val="22"/>
                <w:szCs w:val="22"/>
              </w:rPr>
              <w:t>A színpad és a nézőtér viszonyának hátteréről és változatairól</w:t>
            </w:r>
            <w:r w:rsidRPr="00431782">
              <w:rPr>
                <w:sz w:val="22"/>
                <w:szCs w:val="22"/>
              </w:rPr>
              <w:t xml:space="preserve">. Ford.: Tímár Andor. In: </w:t>
            </w:r>
            <w:r w:rsidRPr="00431782">
              <w:rPr>
                <w:i/>
                <w:iCs/>
                <w:sz w:val="22"/>
                <w:szCs w:val="22"/>
              </w:rPr>
              <w:t>Világszínház</w:t>
            </w:r>
            <w:r w:rsidRPr="00431782">
              <w:rPr>
                <w:sz w:val="22"/>
                <w:szCs w:val="22"/>
              </w:rPr>
              <w:t>, 1998 nyár. 52–59.</w:t>
            </w:r>
          </w:p>
        </w:tc>
      </w:tr>
      <w:tr w:rsidR="00E52BF2" w:rsidRPr="00431782" w:rsidTr="008E0700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rPr>
                <w:sz w:val="22"/>
                <w:szCs w:val="22"/>
              </w:rPr>
            </w:pPr>
          </w:p>
          <w:p w:rsidR="00E52BF2" w:rsidRDefault="00E52BF2" w:rsidP="00E52BF2">
            <w:pPr>
              <w:suppressAutoHyphens/>
              <w:rPr>
                <w:b/>
                <w:bCs/>
                <w:sz w:val="22"/>
                <w:szCs w:val="22"/>
              </w:rPr>
            </w:pPr>
            <w:r w:rsidRPr="00431782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  <w:p w:rsidR="00E52BF2" w:rsidRPr="00431782" w:rsidRDefault="00E52BF2" w:rsidP="00E52BF2">
            <w:pPr>
              <w:suppressAutoHyphens/>
              <w:ind w:left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1.szemeszter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Óramegbeszélés, a félév áttekintése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Bevezetés. Dráma és színház viszonyáról Arisztotelésztől Brechtig.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A posztdramatikus színház fogalma 1.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A posztdramatikus színház fogalma 2.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431782">
                    <w:rPr>
                      <w:sz w:val="22"/>
                      <w:szCs w:val="22"/>
                    </w:rPr>
                    <w:t>Jerzy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Grotowski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és Tadeusz Kantor színházai.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Robert Wilson képszínháza.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 xml:space="preserve">Installált színpadok. Romeo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Castellucci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színházi világa.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 xml:space="preserve">A hagyomány és haladás színháza. Suzuki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Tadashi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és a Suzuki-módszer.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E52BF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 xml:space="preserve">Visszhangzó terek. Klaus Michael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Grüber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színháza.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C4218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 xml:space="preserve">Pina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Bausch</w:t>
                  </w:r>
                  <w:proofErr w:type="spellEnd"/>
                  <w:r w:rsidRPr="00431782">
                    <w:rPr>
                      <w:sz w:val="22"/>
                      <w:szCs w:val="22"/>
                    </w:rPr>
                    <w:t xml:space="preserve"> és a modern tánc </w:t>
                  </w:r>
                  <w:proofErr w:type="spellStart"/>
                  <w:r w:rsidRPr="00431782">
                    <w:rPr>
                      <w:sz w:val="22"/>
                      <w:szCs w:val="22"/>
                    </w:rPr>
                    <w:t>színpadai</w:t>
                  </w:r>
                  <w:proofErr w:type="spellEnd"/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C4218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Schilling Árpád és </w:t>
                  </w:r>
                  <w:proofErr w:type="spellStart"/>
                  <w:r>
                    <w:rPr>
                      <w:sz w:val="22"/>
                      <w:szCs w:val="22"/>
                    </w:rPr>
                    <w:t>Vidnyánszky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Attila színházai – Küzdelem a </w:t>
                  </w:r>
                  <w:r w:rsidR="00481DF3">
                    <w:rPr>
                      <w:sz w:val="22"/>
                      <w:szCs w:val="22"/>
                    </w:rPr>
                    <w:t>valósággal.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C4218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Prezentációk I.</w:t>
                  </w:r>
                </w:p>
              </w:tc>
            </w:tr>
            <w:tr w:rsidR="00E52BF2" w:rsidRPr="00431782" w:rsidTr="000A5F05">
              <w:tc>
                <w:tcPr>
                  <w:tcW w:w="1553" w:type="dxa"/>
                </w:tcPr>
                <w:p w:rsidR="00E52BF2" w:rsidRPr="00431782" w:rsidRDefault="00E52BF2" w:rsidP="00E52BF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431782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E52BF2" w:rsidRPr="00431782" w:rsidRDefault="00C42182" w:rsidP="00E52BF2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Prezentációk II.</w:t>
                  </w:r>
                </w:p>
              </w:tc>
            </w:tr>
          </w:tbl>
          <w:p w:rsidR="00E52BF2" w:rsidRPr="00431782" w:rsidRDefault="00E52BF2" w:rsidP="00E52BF2">
            <w:pPr>
              <w:suppressAutoHyphens/>
              <w:rPr>
                <w:sz w:val="22"/>
                <w:szCs w:val="22"/>
              </w:rPr>
            </w:pPr>
          </w:p>
        </w:tc>
      </w:tr>
      <w:tr w:rsidR="00E52BF2" w:rsidRPr="00431782" w:rsidTr="008E0700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Tantárgy felelőse: </w:t>
            </w:r>
            <w:r>
              <w:rPr>
                <w:bCs/>
                <w:color w:val="000000"/>
                <w:sz w:val="22"/>
                <w:szCs w:val="22"/>
              </w:rPr>
              <w:t>Dr. Cseh Dávid Sándor, PhD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Tantárgy oktatásába bevont oktató(k) és elérhetősége(</w:t>
            </w:r>
            <w:proofErr w:type="spellStart"/>
            <w:r w:rsidRPr="00431782">
              <w:rPr>
                <w:b/>
                <w:sz w:val="22"/>
                <w:szCs w:val="22"/>
              </w:rPr>
              <w:t>ik</w:t>
            </w:r>
            <w:proofErr w:type="spellEnd"/>
            <w:r w:rsidRPr="00431782">
              <w:rPr>
                <w:b/>
                <w:sz w:val="22"/>
                <w:szCs w:val="22"/>
              </w:rPr>
              <w:t>):</w:t>
            </w:r>
            <w:r w:rsidRPr="00431782">
              <w:rPr>
                <w:sz w:val="22"/>
                <w:szCs w:val="22"/>
              </w:rPr>
              <w:t xml:space="preserve"> </w:t>
            </w:r>
            <w:r w:rsidR="006726C7">
              <w:rPr>
                <w:bCs/>
                <w:color w:val="000000"/>
                <w:sz w:val="22"/>
                <w:szCs w:val="22"/>
              </w:rPr>
              <w:t>Dr. Cseh Dávid Sándor, PhD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A tantárgy tanításának időpontja/helyszíne: </w:t>
            </w:r>
            <w:r w:rsidR="006726C7">
              <w:rPr>
                <w:bCs/>
                <w:color w:val="000000"/>
                <w:sz w:val="22"/>
                <w:szCs w:val="22"/>
              </w:rPr>
              <w:t>Epreskert V/7, hétfő 16:</w:t>
            </w:r>
            <w:r w:rsidR="001838E4">
              <w:rPr>
                <w:bCs/>
                <w:color w:val="000000"/>
                <w:sz w:val="22"/>
                <w:szCs w:val="22"/>
              </w:rPr>
              <w:t>45</w:t>
            </w:r>
            <w:r w:rsidR="006726C7">
              <w:rPr>
                <w:bCs/>
                <w:color w:val="000000"/>
                <w:sz w:val="22"/>
                <w:szCs w:val="22"/>
              </w:rPr>
              <w:t>-18:</w:t>
            </w:r>
            <w:r w:rsidR="001838E4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Tantárgykódja: </w:t>
            </w:r>
            <w:r w:rsidR="00036B10" w:rsidRPr="00036B10">
              <w:rPr>
                <w:bCs/>
                <w:sz w:val="22"/>
                <w:szCs w:val="22"/>
              </w:rPr>
              <w:t>LÁM-SFDI</w:t>
            </w:r>
            <w:r w:rsidR="001C00C4">
              <w:rPr>
                <w:bCs/>
                <w:sz w:val="22"/>
                <w:szCs w:val="22"/>
              </w:rPr>
              <w:t>0</w:t>
            </w:r>
            <w:bookmarkStart w:id="0" w:name="_GoBack"/>
            <w:bookmarkEnd w:id="0"/>
            <w:r w:rsidR="00036B10" w:rsidRPr="00036B10">
              <w:rPr>
                <w:bCs/>
                <w:sz w:val="22"/>
                <w:szCs w:val="22"/>
              </w:rPr>
              <w:t>1-25-C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Felelős tanszéke: </w:t>
            </w:r>
            <w:r w:rsidRPr="00431782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Képzési idő szemeszterekben: </w:t>
            </w:r>
            <w:r w:rsidRPr="005A21CD">
              <w:rPr>
                <w:bCs/>
                <w:sz w:val="22"/>
                <w:szCs w:val="22"/>
              </w:rPr>
              <w:t xml:space="preserve">2 </w:t>
            </w:r>
            <w:r w:rsidRPr="00431782">
              <w:rPr>
                <w:bCs/>
                <w:sz w:val="22"/>
                <w:szCs w:val="22"/>
              </w:rPr>
              <w:t>szemeszter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Tanórák száma összesen: </w:t>
            </w:r>
            <w:r>
              <w:rPr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Tanulmányi követelmények:</w:t>
            </w:r>
            <w:r w:rsidRPr="00431782">
              <w:rPr>
                <w:sz w:val="22"/>
                <w:szCs w:val="22"/>
              </w:rPr>
              <w:t xml:space="preserve"> </w:t>
            </w:r>
            <w:r w:rsidRPr="00431782">
              <w:rPr>
                <w:bCs/>
                <w:sz w:val="22"/>
                <w:szCs w:val="22"/>
              </w:rPr>
              <w:t>órai részvétel, az elméleti tananyag elsajátítása, szóbelin való szereplés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Oktatási módszerek: </w:t>
            </w:r>
            <w:r w:rsidRPr="00431782">
              <w:rPr>
                <w:bCs/>
                <w:sz w:val="22"/>
                <w:szCs w:val="22"/>
              </w:rPr>
              <w:t>elméleti</w:t>
            </w:r>
            <w:r w:rsidRPr="00431782">
              <w:rPr>
                <w:b/>
                <w:sz w:val="22"/>
                <w:szCs w:val="22"/>
              </w:rPr>
              <w:t xml:space="preserve"> </w:t>
            </w:r>
            <w:r w:rsidRPr="00431782">
              <w:rPr>
                <w:bCs/>
                <w:sz w:val="22"/>
                <w:szCs w:val="22"/>
              </w:rPr>
              <w:t>előadás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Javasolt tanulási módszerek: </w:t>
            </w:r>
            <w:r w:rsidRPr="00431782">
              <w:rPr>
                <w:bCs/>
                <w:sz w:val="22"/>
                <w:szCs w:val="22"/>
              </w:rPr>
              <w:t>jegyzetek elsajátítása, olvasmányok elolvasása, előadásfelvételek megtekintése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="00573CC1" w:rsidRPr="00573CC1">
              <w:rPr>
                <w:bCs/>
                <w:sz w:val="22"/>
                <w:szCs w:val="22"/>
              </w:rPr>
              <w:t>prezentáció összeállítása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431782">
              <w:rPr>
                <w:sz w:val="22"/>
                <w:szCs w:val="22"/>
              </w:rPr>
              <w:t xml:space="preserve"> szövegszerkesztő, nyomtatott és online források használata</w:t>
            </w:r>
          </w:p>
        </w:tc>
      </w:tr>
      <w:tr w:rsidR="00E52BF2" w:rsidRPr="00431782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E52BF2" w:rsidRPr="00431782" w:rsidRDefault="00E52BF2" w:rsidP="00E52BF2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bCs/>
                <w:color w:val="000000"/>
                <w:sz w:val="22"/>
                <w:szCs w:val="22"/>
              </w:rPr>
              <w:t>évfolyam létszám</w:t>
            </w:r>
          </w:p>
        </w:tc>
      </w:tr>
    </w:tbl>
    <w:p w:rsidR="00E314FC" w:rsidRPr="00431782" w:rsidRDefault="00E314FC">
      <w:pPr>
        <w:rPr>
          <w:sz w:val="22"/>
          <w:szCs w:val="22"/>
        </w:rPr>
      </w:pPr>
    </w:p>
    <w:p w:rsidR="00C90540" w:rsidRPr="00431782" w:rsidRDefault="00C90540">
      <w:pPr>
        <w:rPr>
          <w:sz w:val="22"/>
          <w:szCs w:val="22"/>
        </w:rPr>
      </w:pPr>
    </w:p>
    <w:sectPr w:rsidR="00C90540" w:rsidRPr="00431782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E23" w:rsidRDefault="00705E23" w:rsidP="00885F7B">
      <w:r>
        <w:separator/>
      </w:r>
    </w:p>
  </w:endnote>
  <w:endnote w:type="continuationSeparator" w:id="0">
    <w:p w:rsidR="00705E23" w:rsidRDefault="00705E23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E23" w:rsidRDefault="00705E23" w:rsidP="00885F7B">
      <w:r>
        <w:separator/>
      </w:r>
    </w:p>
  </w:footnote>
  <w:footnote w:type="continuationSeparator" w:id="0">
    <w:p w:rsidR="00705E23" w:rsidRDefault="00705E23" w:rsidP="00885F7B">
      <w:r>
        <w:continuationSeparator/>
      </w:r>
    </w:p>
  </w:footnote>
  <w:footnote w:id="1">
    <w:p w:rsidR="00E52BF2" w:rsidRDefault="00E52BF2" w:rsidP="00E52BF2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E52BF2" w:rsidRDefault="00E52BF2" w:rsidP="00E52BF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="00E52BF2" w:rsidRPr="00A674E7" w:rsidRDefault="00E52BF2" w:rsidP="00E52BF2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E52BF2" w:rsidRDefault="00E52BF2" w:rsidP="00E52BF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0288"/>
    <w:multiLevelType w:val="hybridMultilevel"/>
    <w:tmpl w:val="943C5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07AA3993"/>
    <w:multiLevelType w:val="hybridMultilevel"/>
    <w:tmpl w:val="0CD0E0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2986"/>
    <w:multiLevelType w:val="hybridMultilevel"/>
    <w:tmpl w:val="45A2C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3344E"/>
    <w:multiLevelType w:val="hybridMultilevel"/>
    <w:tmpl w:val="96DC06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E1C76"/>
    <w:multiLevelType w:val="multilevel"/>
    <w:tmpl w:val="A31E3EEA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91C46"/>
    <w:multiLevelType w:val="hybridMultilevel"/>
    <w:tmpl w:val="D870E5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853DB"/>
    <w:multiLevelType w:val="hybridMultilevel"/>
    <w:tmpl w:val="FCD401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05B91"/>
    <w:multiLevelType w:val="hybridMultilevel"/>
    <w:tmpl w:val="FCD40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D2004"/>
    <w:multiLevelType w:val="hybridMultilevel"/>
    <w:tmpl w:val="6A2A6CB2"/>
    <w:lvl w:ilvl="0" w:tplc="0EEAAA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717D0C40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5"/>
  </w:num>
  <w:num w:numId="5">
    <w:abstractNumId w:val="11"/>
  </w:num>
  <w:num w:numId="6">
    <w:abstractNumId w:val="9"/>
  </w:num>
  <w:num w:numId="7">
    <w:abstractNumId w:val="10"/>
  </w:num>
  <w:num w:numId="8">
    <w:abstractNumId w:val="0"/>
  </w:num>
  <w:num w:numId="9">
    <w:abstractNumId w:val="6"/>
  </w:num>
  <w:num w:numId="10">
    <w:abstractNumId w:val="13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4EE9"/>
    <w:rsid w:val="000339A6"/>
    <w:rsid w:val="00036B10"/>
    <w:rsid w:val="00047A7B"/>
    <w:rsid w:val="00064E81"/>
    <w:rsid w:val="00065661"/>
    <w:rsid w:val="00080C1F"/>
    <w:rsid w:val="0009116C"/>
    <w:rsid w:val="000A5F05"/>
    <w:rsid w:val="000A665D"/>
    <w:rsid w:val="000C6700"/>
    <w:rsid w:val="000D2089"/>
    <w:rsid w:val="000E232E"/>
    <w:rsid w:val="000E321D"/>
    <w:rsid w:val="000E6699"/>
    <w:rsid w:val="000F1450"/>
    <w:rsid w:val="00115B1C"/>
    <w:rsid w:val="00136371"/>
    <w:rsid w:val="00144280"/>
    <w:rsid w:val="001572A3"/>
    <w:rsid w:val="00174D8C"/>
    <w:rsid w:val="001838E4"/>
    <w:rsid w:val="001871E7"/>
    <w:rsid w:val="001B2554"/>
    <w:rsid w:val="001C00C4"/>
    <w:rsid w:val="001C3D3A"/>
    <w:rsid w:val="001D414B"/>
    <w:rsid w:val="001F1ECF"/>
    <w:rsid w:val="00234313"/>
    <w:rsid w:val="00235D06"/>
    <w:rsid w:val="00252F15"/>
    <w:rsid w:val="0027165E"/>
    <w:rsid w:val="00284D63"/>
    <w:rsid w:val="00291445"/>
    <w:rsid w:val="00292081"/>
    <w:rsid w:val="002961AE"/>
    <w:rsid w:val="002A1D65"/>
    <w:rsid w:val="002C44BD"/>
    <w:rsid w:val="002C763C"/>
    <w:rsid w:val="002D0DC8"/>
    <w:rsid w:val="00345860"/>
    <w:rsid w:val="00382E5C"/>
    <w:rsid w:val="003A7225"/>
    <w:rsid w:val="00402A18"/>
    <w:rsid w:val="0042157B"/>
    <w:rsid w:val="00431782"/>
    <w:rsid w:val="00436496"/>
    <w:rsid w:val="00465C69"/>
    <w:rsid w:val="00474B0B"/>
    <w:rsid w:val="00481DF3"/>
    <w:rsid w:val="00491121"/>
    <w:rsid w:val="00493CFE"/>
    <w:rsid w:val="004D1A0C"/>
    <w:rsid w:val="004D5675"/>
    <w:rsid w:val="004F4A8B"/>
    <w:rsid w:val="00512F11"/>
    <w:rsid w:val="0053771A"/>
    <w:rsid w:val="00545B09"/>
    <w:rsid w:val="005614E3"/>
    <w:rsid w:val="00572058"/>
    <w:rsid w:val="005739EF"/>
    <w:rsid w:val="00573CC1"/>
    <w:rsid w:val="005742D2"/>
    <w:rsid w:val="00592D8B"/>
    <w:rsid w:val="005A21CD"/>
    <w:rsid w:val="005B4B18"/>
    <w:rsid w:val="005B6F04"/>
    <w:rsid w:val="005D110B"/>
    <w:rsid w:val="006552CF"/>
    <w:rsid w:val="00664B28"/>
    <w:rsid w:val="006713E3"/>
    <w:rsid w:val="006726C7"/>
    <w:rsid w:val="00674B09"/>
    <w:rsid w:val="006C0CA7"/>
    <w:rsid w:val="006C1CBC"/>
    <w:rsid w:val="006C3470"/>
    <w:rsid w:val="006C5629"/>
    <w:rsid w:val="006F0D54"/>
    <w:rsid w:val="00701774"/>
    <w:rsid w:val="00703EC9"/>
    <w:rsid w:val="00705E23"/>
    <w:rsid w:val="0075521E"/>
    <w:rsid w:val="007804B8"/>
    <w:rsid w:val="00784833"/>
    <w:rsid w:val="007A579B"/>
    <w:rsid w:val="007B1C0B"/>
    <w:rsid w:val="007E3B2A"/>
    <w:rsid w:val="007F4885"/>
    <w:rsid w:val="007F65F3"/>
    <w:rsid w:val="008255A6"/>
    <w:rsid w:val="00825F24"/>
    <w:rsid w:val="00833E69"/>
    <w:rsid w:val="008374AC"/>
    <w:rsid w:val="00840660"/>
    <w:rsid w:val="0085667A"/>
    <w:rsid w:val="0086226F"/>
    <w:rsid w:val="00885F7B"/>
    <w:rsid w:val="00886D4A"/>
    <w:rsid w:val="008A521C"/>
    <w:rsid w:val="008A5E74"/>
    <w:rsid w:val="008E0700"/>
    <w:rsid w:val="00915C54"/>
    <w:rsid w:val="00942E09"/>
    <w:rsid w:val="00952580"/>
    <w:rsid w:val="00962A50"/>
    <w:rsid w:val="009756D3"/>
    <w:rsid w:val="00975E30"/>
    <w:rsid w:val="0098067C"/>
    <w:rsid w:val="00984626"/>
    <w:rsid w:val="00987736"/>
    <w:rsid w:val="00997C50"/>
    <w:rsid w:val="009B3420"/>
    <w:rsid w:val="009B38E5"/>
    <w:rsid w:val="009D5883"/>
    <w:rsid w:val="009E42CA"/>
    <w:rsid w:val="00A121E7"/>
    <w:rsid w:val="00A33118"/>
    <w:rsid w:val="00A43621"/>
    <w:rsid w:val="00A458B3"/>
    <w:rsid w:val="00A674E7"/>
    <w:rsid w:val="00A82979"/>
    <w:rsid w:val="00A82C97"/>
    <w:rsid w:val="00A84FD8"/>
    <w:rsid w:val="00AA2292"/>
    <w:rsid w:val="00AA339E"/>
    <w:rsid w:val="00AA7E8B"/>
    <w:rsid w:val="00AB71FB"/>
    <w:rsid w:val="00AC0149"/>
    <w:rsid w:val="00AC364B"/>
    <w:rsid w:val="00AC42E5"/>
    <w:rsid w:val="00AC723E"/>
    <w:rsid w:val="00AE4374"/>
    <w:rsid w:val="00B054FF"/>
    <w:rsid w:val="00B05739"/>
    <w:rsid w:val="00B06D54"/>
    <w:rsid w:val="00B07463"/>
    <w:rsid w:val="00B126C6"/>
    <w:rsid w:val="00B20BFE"/>
    <w:rsid w:val="00B34E5B"/>
    <w:rsid w:val="00B470A7"/>
    <w:rsid w:val="00B76807"/>
    <w:rsid w:val="00B97C54"/>
    <w:rsid w:val="00BB33F8"/>
    <w:rsid w:val="00BC3D6C"/>
    <w:rsid w:val="00BE5184"/>
    <w:rsid w:val="00C04BF3"/>
    <w:rsid w:val="00C1428F"/>
    <w:rsid w:val="00C21011"/>
    <w:rsid w:val="00C33A30"/>
    <w:rsid w:val="00C42182"/>
    <w:rsid w:val="00C6264D"/>
    <w:rsid w:val="00C65F5B"/>
    <w:rsid w:val="00C76725"/>
    <w:rsid w:val="00C90540"/>
    <w:rsid w:val="00C913AD"/>
    <w:rsid w:val="00CB3963"/>
    <w:rsid w:val="00CB6699"/>
    <w:rsid w:val="00CC1B5F"/>
    <w:rsid w:val="00CC7A9D"/>
    <w:rsid w:val="00CE1C80"/>
    <w:rsid w:val="00CE5168"/>
    <w:rsid w:val="00D2618A"/>
    <w:rsid w:val="00D32095"/>
    <w:rsid w:val="00D47498"/>
    <w:rsid w:val="00D7200F"/>
    <w:rsid w:val="00D91CB9"/>
    <w:rsid w:val="00DB5171"/>
    <w:rsid w:val="00DB5B8A"/>
    <w:rsid w:val="00DE7CAD"/>
    <w:rsid w:val="00DF09DE"/>
    <w:rsid w:val="00E02174"/>
    <w:rsid w:val="00E13F88"/>
    <w:rsid w:val="00E21ED7"/>
    <w:rsid w:val="00E22396"/>
    <w:rsid w:val="00E314FC"/>
    <w:rsid w:val="00E42C08"/>
    <w:rsid w:val="00E511AC"/>
    <w:rsid w:val="00E52BF2"/>
    <w:rsid w:val="00E54C91"/>
    <w:rsid w:val="00E911F8"/>
    <w:rsid w:val="00EC188C"/>
    <w:rsid w:val="00EC1AA3"/>
    <w:rsid w:val="00EF50BF"/>
    <w:rsid w:val="00F1548E"/>
    <w:rsid w:val="00F21C00"/>
    <w:rsid w:val="00F5209F"/>
    <w:rsid w:val="00F8397F"/>
    <w:rsid w:val="00F95B6A"/>
    <w:rsid w:val="00FA3323"/>
    <w:rsid w:val="00FB3FDE"/>
    <w:rsid w:val="00FD0A55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1255"/>
  <w15:chartTrackingRefBased/>
  <w15:docId w15:val="{F4965CD1-787E-44A3-86E0-559A1E90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lislista1">
    <w:name w:val="Aktuális lista1"/>
    <w:uiPriority w:val="99"/>
    <w:rsid w:val="006C347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9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9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74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3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9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4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2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6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8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5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7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6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4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4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1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9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6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3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6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5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0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0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Ujváry Gabriella</cp:lastModifiedBy>
  <cp:revision>4</cp:revision>
  <cp:lastPrinted>2016-12-01T11:29:00Z</cp:lastPrinted>
  <dcterms:created xsi:type="dcterms:W3CDTF">2026-09-08T12:14:00Z</dcterms:created>
  <dcterms:modified xsi:type="dcterms:W3CDTF">2026-09-11T10:14:00Z</dcterms:modified>
</cp:coreProperties>
</file>