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4AA" w:rsidRPr="000D4EB6" w:rsidRDefault="00494332" w:rsidP="007B0AFE">
      <w:pPr>
        <w:jc w:val="center"/>
        <w:rPr>
          <w:rFonts w:ascii="Times New Roman" w:hAnsi="Times New Roman" w:cs="Times New Roman"/>
        </w:rPr>
      </w:pPr>
      <w:r w:rsidRPr="000D4EB6">
        <w:rPr>
          <w:rFonts w:ascii="Times New Roman" w:hAnsi="Times New Roman" w:cs="Times New Roman"/>
        </w:rPr>
        <w:t>3D</w:t>
      </w:r>
      <w:r w:rsidR="007B0AFE" w:rsidRPr="000D4EB6">
        <w:rPr>
          <w:rFonts w:ascii="Times New Roman" w:hAnsi="Times New Roman" w:cs="Times New Roman"/>
        </w:rPr>
        <w:t xml:space="preserve"> DIGITÁLIS RAJZ GYAKORLATA</w:t>
      </w:r>
    </w:p>
    <w:p w:rsidR="00494332" w:rsidRPr="000D4EB6" w:rsidRDefault="00494332">
      <w:pPr>
        <w:rPr>
          <w:rFonts w:ascii="Times New Roman" w:hAnsi="Times New Roman" w:cs="Times New Roman"/>
        </w:rPr>
      </w:pPr>
    </w:p>
    <w:tbl>
      <w:tblPr>
        <w:tblW w:w="9782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7"/>
        <w:gridCol w:w="3955"/>
      </w:tblGrid>
      <w:tr w:rsidR="000D4EB6" w:rsidRPr="00494332" w:rsidTr="007B0AFE">
        <w:trPr>
          <w:trHeight w:val="435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494332">
            <w:pPr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Tantárgy neve: 3D digitális rajz gyakorlata 1.-4.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494332">
            <w:pPr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Kreditértéke: </w:t>
            </w: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2x4</w:t>
            </w:r>
          </w:p>
        </w:tc>
      </w:tr>
      <w:tr w:rsidR="000D4EB6" w:rsidRPr="00494332" w:rsidTr="00346ED4">
        <w:trPr>
          <w:trHeight w:val="691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494332">
            <w:pPr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tantárgy elméleti vagy gyakorlati jellegének mértéke, „képzési karaktere”</w:t>
            </w:r>
            <w:bookmarkStart w:id="0" w:name="_GoBack"/>
            <w:bookmarkEnd w:id="0"/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: 29% elmélet, 71 % gyakorlat (kredit%) </w:t>
            </w:r>
          </w:p>
        </w:tc>
      </w:tr>
      <w:tr w:rsidR="000D4EB6" w:rsidRPr="00494332" w:rsidTr="007B0AFE">
        <w:trPr>
          <w:trHeight w:val="147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494332">
            <w:pPr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tanóra típusa: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előadás és </w:t>
            </w: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óraszáma:</w:t>
            </w:r>
            <w:r w:rsidR="007B0AFE" w:rsidRPr="000D4E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="007B0AFE" w:rsidRPr="000D4EB6">
              <w:rPr>
                <w:rFonts w:ascii="Times New Roman" w:eastAsia="Times New Roman" w:hAnsi="Times New Roman" w:cs="Times New Roman"/>
                <w:bCs/>
                <w:lang w:eastAsia="hu-HU"/>
              </w:rPr>
              <w:t>heti 1 tanóra,</w:t>
            </w:r>
            <w:r w:rsidR="007B0AFE" w:rsidRPr="000D4E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az 1. és a 3. félévben </w:t>
            </w:r>
            <w:r w:rsidR="007B0AFE" w:rsidRPr="000D4EB6">
              <w:rPr>
                <w:rFonts w:ascii="Times New Roman" w:eastAsia="Times New Roman" w:hAnsi="Times New Roman" w:cs="Times New Roman"/>
                <w:lang w:eastAsia="hu-HU"/>
              </w:rPr>
              <w:t xml:space="preserve">összesen 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13 óra a 2. és a 4. félévben </w:t>
            </w:r>
            <w:r w:rsidR="007B0AFE" w:rsidRPr="000D4EB6">
              <w:rPr>
                <w:rFonts w:ascii="Times New Roman" w:eastAsia="Times New Roman" w:hAnsi="Times New Roman" w:cs="Times New Roman"/>
                <w:lang w:eastAsia="hu-HU"/>
              </w:rPr>
              <w:t xml:space="preserve">összesen 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15 óra. </w:t>
            </w:r>
          </w:p>
          <w:p w:rsidR="00494332" w:rsidRPr="00494332" w:rsidRDefault="00494332" w:rsidP="00494332">
            <w:pPr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nyelve: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magyar, angol</w:t>
            </w:r>
          </w:p>
          <w:p w:rsidR="00494332" w:rsidRPr="00494332" w:rsidRDefault="00494332" w:rsidP="00494332">
            <w:pPr>
              <w:spacing w:before="24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adott ismeret átadásában alkalmazandó további módok, jellemzők: </w:t>
            </w:r>
          </w:p>
        </w:tc>
      </w:tr>
      <w:tr w:rsidR="000D4EB6" w:rsidRPr="00494332" w:rsidTr="007B0AFE">
        <w:trPr>
          <w:trHeight w:val="81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494332">
            <w:pPr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számonkérés módja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: gyakorlati jegy </w:t>
            </w:r>
          </w:p>
          <w:p w:rsidR="00494332" w:rsidRPr="00494332" w:rsidRDefault="00494332" w:rsidP="00494332">
            <w:pPr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ismeretellenőrzésben alkalmazandó további módok:</w:t>
            </w:r>
          </w:p>
        </w:tc>
      </w:tr>
      <w:tr w:rsidR="000D4EB6" w:rsidRPr="00494332" w:rsidTr="007B0AFE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494332">
            <w:pPr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tantárgy tantervi helye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(hányadik félév): 1-2-3-4. félév </w:t>
            </w:r>
          </w:p>
        </w:tc>
      </w:tr>
      <w:tr w:rsidR="000D4EB6" w:rsidRPr="00494332" w:rsidTr="007B0AFE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494332">
            <w:pPr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Előtanulmányi feltételek: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a tárgy félévei egymásra épülnek </w:t>
            </w:r>
          </w:p>
        </w:tc>
      </w:tr>
      <w:tr w:rsidR="000D4EB6" w:rsidRPr="00494332" w:rsidTr="007B0AFE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494332">
            <w:pPr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Tantárgy-leírás: az elsajátítandó ismeretanyag tömör, ugyanakkor informáló leírása </w:t>
            </w:r>
          </w:p>
        </w:tc>
      </w:tr>
      <w:tr w:rsidR="000D4EB6" w:rsidRPr="00494332" w:rsidTr="00346ED4">
        <w:trPr>
          <w:trHeight w:val="6115"/>
        </w:trPr>
        <w:tc>
          <w:tcPr>
            <w:tcW w:w="9782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A tantárgy a 3D digitális rajz, mint művészi kifejezőeszköz alkalmazásának elsajátítását célozza. Az oktatás a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Zbrush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és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Unreal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Engine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digitális rajzi szoftverek kezelésének elsajátítását a következő főbb lépésekben valósítja meg: 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4943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Zbrush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kezelőfelület bemutatása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-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Mitázó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ecsetkezelés 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Teljes figura megmintázása (a cél a modell nagy befoglaló formáinak karakteres megmintázása elemző megfigyeléses módszerrel)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Textúra alapok (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Auto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uw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és felület festés)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Alap Animáció (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Auto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rig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és előre elkészített animáció implementálása)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4943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Unreal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Engine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kezelőfelület bemutatása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- Alapformák létrehozása,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Material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-ok használata.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Karakter importálása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Kamera kezelés, videó elkészítése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Virtuális kiállítás elkészítése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-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keyframe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animációs eszközök használata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-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render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-elő beállítások és használatuk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világítás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-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Metahuman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karakter alakítása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procedurális animációs eszközök, szimulációs rendszerek használata (fizikai szimuláció)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- közös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projketfeladat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(ipari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sztenderek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szerint)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ipari sztenderdeknek megfelelő portfolió követelményei </w:t>
            </w:r>
          </w:p>
        </w:tc>
      </w:tr>
      <w:tr w:rsidR="000D4EB6" w:rsidRPr="00494332" w:rsidTr="007B0AFE">
        <w:trPr>
          <w:trHeight w:val="69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494332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A 2-5 legfontosabb </w:t>
            </w:r>
            <w:r w:rsidRPr="004943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kötelező,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illetve </w:t>
            </w:r>
            <w:r w:rsidRPr="004943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ajánlott 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irodalom (jegyzet, tankönyv) felsorolása bibliográfiai adatokkal (szerző, cím, kiadás adatai, (esetleg oldalak), ISBN) </w:t>
            </w:r>
          </w:p>
        </w:tc>
      </w:tr>
      <w:tr w:rsidR="000D4EB6" w:rsidRPr="00494332" w:rsidTr="007B0AFE">
        <w:trPr>
          <w:trHeight w:val="810"/>
        </w:trPr>
        <w:tc>
          <w:tcPr>
            <w:tcW w:w="978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494332">
            <w:pPr>
              <w:spacing w:line="240" w:lineRule="auto"/>
              <w:ind w:left="180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4" w:history="1">
              <w:r w:rsidRPr="000D4EB6">
                <w:rPr>
                  <w:rFonts w:ascii="Times New Roman" w:eastAsia="Times New Roman" w:hAnsi="Times New Roman" w:cs="Times New Roman"/>
                  <w:u w:val="single"/>
                  <w:lang w:eastAsia="hu-HU"/>
                </w:rPr>
                <w:t>www.maxon.net/en/zbrush</w:t>
              </w:r>
            </w:hyperlink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  </w:t>
            </w:r>
          </w:p>
          <w:p w:rsidR="00494332" w:rsidRPr="00494332" w:rsidRDefault="00494332" w:rsidP="00494332">
            <w:pPr>
              <w:spacing w:line="240" w:lineRule="auto"/>
              <w:ind w:left="180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5" w:history="1">
              <w:r w:rsidRPr="000D4EB6">
                <w:rPr>
                  <w:rFonts w:ascii="Times New Roman" w:eastAsia="Times New Roman" w:hAnsi="Times New Roman" w:cs="Times New Roman"/>
                  <w:u w:val="single"/>
                  <w:lang w:eastAsia="hu-HU"/>
                </w:rPr>
                <w:t>www.unrealengine.com</w:t>
              </w:r>
            </w:hyperlink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D4EB6" w:rsidRPr="00494332" w:rsidTr="007B0AFE">
        <w:trPr>
          <w:trHeight w:val="690"/>
        </w:trPr>
        <w:tc>
          <w:tcPr>
            <w:tcW w:w="978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494332">
            <w:pPr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Azoknak az előírt szakmai kompetenciáknak, kompetencia-elemeknek a felsorolása, amelyek kialakításához a tantárgy jellemzően, érdemben hozzájárul:</w:t>
            </w:r>
          </w:p>
        </w:tc>
      </w:tr>
      <w:tr w:rsidR="000D4EB6" w:rsidRPr="00494332" w:rsidTr="00346ED4">
        <w:trPr>
          <w:trHeight w:val="8481"/>
        </w:trPr>
        <w:tc>
          <w:tcPr>
            <w:tcW w:w="978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346ED4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i/>
                <w:iCs/>
                <w:lang w:eastAsia="hu-HU"/>
              </w:rPr>
              <w:lastRenderedPageBreak/>
              <w:t>a) tudása</w:t>
            </w:r>
            <w:r w:rsidRPr="00494332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  <w:p w:rsidR="00494332" w:rsidRPr="00494332" w:rsidRDefault="00494332" w:rsidP="00346ED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- Ismeri és magas szinten, autonóm módon alkalmazza a képzőművészet fontosabb technikáit,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anyagait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, kifejezési eszközeit és módjait. Azonosítja az adott vizuális jelenség síkban és térben való kifejezéséhez adekvát képzőművészeti technikához szükséges rajzi megjelenítési módot, előkészítő vagy kifelező eszközként egyaránt.   </w:t>
            </w:r>
          </w:p>
          <w:p w:rsidR="00494332" w:rsidRPr="00494332" w:rsidRDefault="00494332" w:rsidP="00346ED4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Ismeri a képzőművészetben megjelenő különböző digitális rajzi technikákat, s ezek alkalmazásának elveit és gyakorlatát. Tudatosan választja és alkalmazza azt, ami ezek eszköztárából saját művészeti alkotómunkája számára megfelelőnek tart.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i/>
                <w:iCs/>
                <w:lang w:eastAsia="hu-HU"/>
              </w:rPr>
              <w:t xml:space="preserve">b) képességei </w:t>
            </w:r>
            <w:r w:rsidRPr="00494332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Képzőművészeti elképzeléseinek megvalósításához, műveinek megjelenítéséhez magas színvonalon alkalmazza a tradicionális eszközök mellett az új technológiák megfelelően kiválasztott körét. 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Képes a képzőművészeti, alkotói gyakorlata során önálló, tudatos és kreatív munkára, melyhez alkotó módon képes alkalmazni a szabadkézi rajz eszközeit 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A művészeti kutatási módszereket képes önálló alkotómunkája részeként alkalmazni. 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Hatékonyan, egyéni módon képes használni a képzőművészeti tevékenysége alapjául szolgáló technikákat, módszereket, ezen belül a rajzi kifejezés digitális eszközeit  </w:t>
            </w:r>
          </w:p>
          <w:p w:rsidR="00494332" w:rsidRPr="00494332" w:rsidRDefault="00494332" w:rsidP="00346ED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Képes teremtő módon alkalmazni az európai tradíció rajzi ábrázolási módjainak és kifejezőeszközeinek terén megszerzett tudását. 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i/>
                <w:iCs/>
                <w:lang w:eastAsia="hu-HU"/>
              </w:rPr>
              <w:t xml:space="preserve">c) attitűdje </w:t>
            </w:r>
            <w:r w:rsidRPr="00494332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Törekszik arra, hogy a megértett hazai és nemzetközi képzőművészeti, alkotói módszertani folyamatok felhasználásával önállóan hozzon létre alkotásokat, rajzi felkészültségét, ismereteit a kreatív folyamat részeként alkalmazza.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Nyitott az európai, és azon belül a magyar kortárs képzőművészeti alkotások kifejezési eszközeire, módszereire, bátran használ kreatív, dinamikus megvalósítási lehetőségeket.  </w:t>
            </w:r>
          </w:p>
          <w:p w:rsidR="00494332" w:rsidRPr="00494332" w:rsidRDefault="00494332" w:rsidP="00346ED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Nyitott a társművészetek és minden olyan szakterület felé, melyek gazdagítják és adekváttá tehetik képzőművészeti elképzeléseinek megjelenítését. Ebben az együttműködésben megvalósuló alkotómunkában konstruktív, hatékony kommunikációra képes. 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i/>
                <w:iCs/>
                <w:lang w:eastAsia="hu-HU"/>
              </w:rPr>
              <w:t xml:space="preserve">d) autonómiája és felelőssége </w:t>
            </w:r>
            <w:r w:rsidRPr="00494332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  <w:p w:rsidR="00494332" w:rsidRPr="00494332" w:rsidRDefault="00494332" w:rsidP="0049433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- Szakmai orientációja kialakult; kultúrkörének és az európai tradíciónak ötvözetéből önálló eszmeiségű vizuális műveket alkot.  </w:t>
            </w:r>
          </w:p>
          <w:p w:rsidR="00494332" w:rsidRPr="00494332" w:rsidRDefault="00494332" w:rsidP="007B0AFE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-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Összművészeti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, illetve multidiszciplináris tevékenységekben is autonóm módon és felelősen tevékenykedik.  </w:t>
            </w:r>
          </w:p>
        </w:tc>
      </w:tr>
      <w:tr w:rsidR="000D4EB6" w:rsidRPr="00494332" w:rsidTr="007B0AFE">
        <w:trPr>
          <w:trHeight w:val="435"/>
        </w:trPr>
        <w:tc>
          <w:tcPr>
            <w:tcW w:w="9782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494332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Tantárgy felelőse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: Masa Richárd tanársegéd </w:t>
            </w:r>
          </w:p>
        </w:tc>
      </w:tr>
      <w:tr w:rsidR="000D4EB6" w:rsidRPr="00494332" w:rsidTr="007B0AFE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4332" w:rsidRPr="00494332" w:rsidRDefault="00494332" w:rsidP="00494332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Tantárgy oktatásába bevont oktató(k), ha van(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nak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):</w:t>
            </w:r>
            <w:r w:rsidR="00346ED4" w:rsidRPr="000D4E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0D4E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-</w:t>
            </w:r>
          </w:p>
        </w:tc>
      </w:tr>
      <w:tr w:rsidR="000D4EB6" w:rsidRPr="00494332" w:rsidTr="007B0AFE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94332" w:rsidRPr="00494332" w:rsidRDefault="00494332" w:rsidP="0049433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tantárgy rövidített címe: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-</w:t>
            </w:r>
          </w:p>
        </w:tc>
      </w:tr>
      <w:tr w:rsidR="000D4EB6" w:rsidRPr="00494332" w:rsidTr="007B0AFE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94332" w:rsidRPr="00494332" w:rsidRDefault="00494332" w:rsidP="0049433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Tantárgykódja: 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KMA-DIRE01</w:t>
            </w:r>
          </w:p>
        </w:tc>
      </w:tr>
      <w:tr w:rsidR="000D4EB6" w:rsidRPr="00494332" w:rsidTr="007B0AFE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94332" w:rsidRPr="00494332" w:rsidRDefault="00494332" w:rsidP="0049433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Felelős tanszéke: 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Vizuális Művészet Tanszék</w:t>
            </w:r>
          </w:p>
        </w:tc>
      </w:tr>
      <w:tr w:rsidR="000D4EB6" w:rsidRPr="00494332" w:rsidTr="007B0AFE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94332" w:rsidRPr="00494332" w:rsidRDefault="00494332" w:rsidP="0049433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Képzési idő szemeszterekben: 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4 szemeszter</w:t>
            </w:r>
          </w:p>
        </w:tc>
      </w:tr>
      <w:tr w:rsidR="000D4EB6" w:rsidRPr="00494332" w:rsidTr="007B0AFE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94332" w:rsidRPr="00494332" w:rsidRDefault="00494332" w:rsidP="0049433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Tanórák száma összesen: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56</w:t>
            </w: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óra</w:t>
            </w:r>
          </w:p>
        </w:tc>
      </w:tr>
      <w:tr w:rsidR="000D4EB6" w:rsidRPr="00494332" w:rsidTr="007B0AFE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94332" w:rsidRPr="00494332" w:rsidRDefault="00494332" w:rsidP="0049433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Oktatási módszerek: 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Workshop jellegű folyamatos közös munka, tanári irányítással</w:t>
            </w:r>
          </w:p>
        </w:tc>
      </w:tr>
      <w:tr w:rsidR="000D4EB6" w:rsidRPr="00494332" w:rsidTr="007B0AFE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94332" w:rsidRPr="00494332" w:rsidRDefault="00494332" w:rsidP="0049433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Javasolt tanulási módszerek: </w:t>
            </w:r>
            <w:proofErr w:type="spellStart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tutorial</w:t>
            </w:r>
            <w:proofErr w:type="spellEnd"/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videók, házi feladatok, ismétlés</w:t>
            </w:r>
          </w:p>
        </w:tc>
      </w:tr>
      <w:tr w:rsidR="000D4EB6" w:rsidRPr="00494332" w:rsidTr="007B0AFE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94332" w:rsidRPr="00494332" w:rsidRDefault="00494332" w:rsidP="0049433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hallgató egyéni munkával megoldandó feladatainak száma: 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4-6</w:t>
            </w:r>
          </w:p>
        </w:tc>
      </w:tr>
      <w:tr w:rsidR="000D4EB6" w:rsidRPr="00494332" w:rsidTr="00346ED4">
        <w:trPr>
          <w:trHeight w:val="338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94332" w:rsidRPr="00494332" w:rsidRDefault="00494332" w:rsidP="0049433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Felhasználható fontosabb technikai és egyéb segédeszközök: 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>projektor, speciális számítógép</w:t>
            </w:r>
          </w:p>
        </w:tc>
      </w:tr>
      <w:tr w:rsidR="000D4EB6" w:rsidRPr="00494332" w:rsidTr="007B0AFE">
        <w:trPr>
          <w:trHeight w:val="66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94332" w:rsidRPr="00494332" w:rsidRDefault="00494332" w:rsidP="0049433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Szabadon választható (az</w:t>
            </w:r>
            <w:r w:rsidRPr="000D4EB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infrastrukturális adottságokat figyelembe véve) tárgyként meghirdetve a jelentkező hallgatók létszáma (a tárgyat kötelezően felvevő hallgatóval együtt): 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korlátozott: </w:t>
            </w:r>
            <w:r w:rsidRPr="004943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</w:t>
            </w:r>
            <w:r w:rsidRPr="00494332">
              <w:rPr>
                <w:rFonts w:ascii="Times New Roman" w:eastAsia="Times New Roman" w:hAnsi="Times New Roman" w:cs="Times New Roman"/>
                <w:lang w:eastAsia="hu-HU"/>
              </w:rPr>
              <w:t xml:space="preserve"> fő</w:t>
            </w:r>
          </w:p>
        </w:tc>
      </w:tr>
    </w:tbl>
    <w:p w:rsidR="00494332" w:rsidRPr="000D4EB6" w:rsidRDefault="00494332">
      <w:pPr>
        <w:rPr>
          <w:rFonts w:ascii="Times New Roman" w:hAnsi="Times New Roman" w:cs="Times New Roman"/>
        </w:rPr>
      </w:pPr>
    </w:p>
    <w:sectPr w:rsidR="00494332" w:rsidRPr="000D4EB6" w:rsidSect="00346ED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32"/>
    <w:rsid w:val="000C4A60"/>
    <w:rsid w:val="000D4EB6"/>
    <w:rsid w:val="00346ED4"/>
    <w:rsid w:val="00494332"/>
    <w:rsid w:val="007B0AFE"/>
    <w:rsid w:val="00A77ED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A461"/>
  <w15:chartTrackingRefBased/>
  <w15:docId w15:val="{B2C79806-0530-4D2B-9AF4-49FFDAF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94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realengine.com/" TargetMode="External"/><Relationship Id="rId4" Type="http://schemas.openxmlformats.org/officeDocument/2006/relationships/hyperlink" Target="https://www.maxon.net/en/zbrush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672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3</cp:revision>
  <dcterms:created xsi:type="dcterms:W3CDTF">2026-07-01T12:50:00Z</dcterms:created>
  <dcterms:modified xsi:type="dcterms:W3CDTF">2026-07-01T13:10:00Z</dcterms:modified>
</cp:coreProperties>
</file>