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F14" w:rsidRPr="00371C38" w:rsidRDefault="00727F14" w:rsidP="00371C38">
      <w:pPr>
        <w:suppressAutoHyphens/>
        <w:jc w:val="center"/>
        <w:rPr>
          <w:color w:val="333399"/>
          <w:sz w:val="32"/>
          <w:szCs w:val="32"/>
        </w:rPr>
      </w:pPr>
    </w:p>
    <w:p w:rsidR="00371C38" w:rsidRDefault="00371C38" w:rsidP="00371C38">
      <w:pPr>
        <w:suppressAutoHyphens/>
        <w:jc w:val="center"/>
        <w:rPr>
          <w:color w:val="333399"/>
          <w:sz w:val="22"/>
          <w:szCs w:val="22"/>
        </w:rPr>
      </w:pPr>
      <w:r w:rsidRPr="00371C38">
        <w:rPr>
          <w:b/>
          <w:sz w:val="32"/>
          <w:szCs w:val="32"/>
        </w:rPr>
        <w:t>A modern művészet újkori képzőművészeti forrásai</w:t>
      </w:r>
    </w:p>
    <w:p w:rsidR="00371C38" w:rsidRPr="00E97902" w:rsidRDefault="00371C38" w:rsidP="00727F14">
      <w:pPr>
        <w:suppressAutoHyphens/>
        <w:rPr>
          <w:color w:val="333399"/>
          <w:sz w:val="22"/>
          <w:szCs w:val="22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8"/>
        <w:gridCol w:w="2338"/>
      </w:tblGrid>
      <w:tr w:rsidR="00727F14" w:rsidRPr="00E97902" w:rsidTr="00040327">
        <w:tc>
          <w:tcPr>
            <w:tcW w:w="7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27F14" w:rsidRPr="00E97902" w:rsidRDefault="00727F14" w:rsidP="00F76EAB">
            <w:pPr>
              <w:pStyle w:val="Lbjegyzetszveg"/>
              <w:suppressAutoHyphens/>
              <w:jc w:val="both"/>
              <w:rPr>
                <w:b/>
                <w:sz w:val="22"/>
                <w:szCs w:val="22"/>
              </w:rPr>
            </w:pPr>
            <w:r w:rsidRPr="00E97902">
              <w:rPr>
                <w:b/>
                <w:sz w:val="22"/>
                <w:szCs w:val="22"/>
              </w:rPr>
              <w:t>Tantárgy neve: A modern művészet újkori képzőművészeti forrásai</w:t>
            </w:r>
          </w:p>
          <w:p w:rsidR="00727F14" w:rsidRPr="00E97902" w:rsidRDefault="00727F14" w:rsidP="00F76EAB">
            <w:pPr>
              <w:suppressAutoHyphens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27F14" w:rsidRPr="00E97902" w:rsidRDefault="00727F14" w:rsidP="00F76EA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E97902">
              <w:rPr>
                <w:sz w:val="22"/>
                <w:szCs w:val="22"/>
              </w:rPr>
              <w:t>Kreditértéke:</w:t>
            </w:r>
            <w:r w:rsidRPr="00E97902">
              <w:rPr>
                <w:b/>
                <w:sz w:val="22"/>
                <w:szCs w:val="22"/>
              </w:rPr>
              <w:t xml:space="preserve"> </w:t>
            </w:r>
            <w:r w:rsidRPr="00E97902">
              <w:rPr>
                <w:sz w:val="22"/>
                <w:szCs w:val="22"/>
              </w:rPr>
              <w:t xml:space="preserve">2 </w:t>
            </w:r>
            <w:proofErr w:type="spellStart"/>
            <w:r w:rsidRPr="00E97902">
              <w:rPr>
                <w:sz w:val="22"/>
                <w:szCs w:val="22"/>
              </w:rPr>
              <w:t>kr</w:t>
            </w:r>
            <w:proofErr w:type="spellEnd"/>
          </w:p>
        </w:tc>
      </w:tr>
      <w:tr w:rsidR="00727F14" w:rsidRPr="00E97902" w:rsidTr="0004032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27F14" w:rsidRPr="00E97902" w:rsidRDefault="00727F14" w:rsidP="00F76EAB">
            <w:pPr>
              <w:suppressAutoHyphens/>
              <w:spacing w:before="40" w:after="40"/>
              <w:jc w:val="both"/>
              <w:rPr>
                <w:sz w:val="22"/>
                <w:szCs w:val="22"/>
              </w:rPr>
            </w:pPr>
            <w:r w:rsidRPr="00E97902">
              <w:rPr>
                <w:b/>
                <w:sz w:val="22"/>
                <w:szCs w:val="22"/>
              </w:rPr>
              <w:t>A tantárgy elméleti vagy gyakorlati jellegének mértéke, „képzési karaktere</w:t>
            </w:r>
            <w:r w:rsidRPr="00E97902">
              <w:rPr>
                <w:sz w:val="22"/>
                <w:szCs w:val="22"/>
              </w:rPr>
              <w:t>”</w:t>
            </w:r>
            <w:r w:rsidRPr="00E97902">
              <w:rPr>
                <w:sz w:val="22"/>
                <w:szCs w:val="22"/>
                <w:vertAlign w:val="superscript"/>
              </w:rPr>
              <w:t>12</w:t>
            </w:r>
            <w:r w:rsidRPr="00E97902">
              <w:rPr>
                <w:sz w:val="22"/>
                <w:szCs w:val="22"/>
              </w:rPr>
              <w:t>: 100/0 kredit%</w:t>
            </w:r>
          </w:p>
        </w:tc>
      </w:tr>
      <w:tr w:rsidR="00727F14" w:rsidRPr="00E97902" w:rsidTr="0004032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27F14" w:rsidRDefault="00727F14" w:rsidP="00F76EA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E97902">
              <w:rPr>
                <w:b/>
                <w:sz w:val="22"/>
                <w:szCs w:val="22"/>
              </w:rPr>
              <w:t>A tanóra típusa:</w:t>
            </w:r>
            <w:r w:rsidRPr="00E97902">
              <w:rPr>
                <w:sz w:val="22"/>
                <w:szCs w:val="22"/>
              </w:rPr>
              <w:t xml:space="preserve"> előadás és óraszáma: 26 óra az adott félévben,</w:t>
            </w:r>
          </w:p>
          <w:p w:rsidR="004E31C9" w:rsidRPr="00E97902" w:rsidRDefault="004E31C9" w:rsidP="00F76EA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E31C9">
              <w:rPr>
                <w:b/>
                <w:sz w:val="22"/>
                <w:szCs w:val="22"/>
              </w:rPr>
              <w:t>nyelve:</w:t>
            </w:r>
            <w:r>
              <w:rPr>
                <w:sz w:val="22"/>
                <w:szCs w:val="22"/>
              </w:rPr>
              <w:t xml:space="preserve"> magyar, angol</w:t>
            </w:r>
          </w:p>
          <w:p w:rsidR="00727F14" w:rsidRPr="00E97902" w:rsidRDefault="00727F14" w:rsidP="00F76EA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E97902">
              <w:rPr>
                <w:sz w:val="22"/>
                <w:szCs w:val="22"/>
              </w:rPr>
              <w:t>Az adott ismeret átadásában alkalmazandó további (</w:t>
            </w:r>
            <w:r w:rsidRPr="00E97902">
              <w:rPr>
                <w:i/>
                <w:sz w:val="22"/>
                <w:szCs w:val="22"/>
              </w:rPr>
              <w:t>sajátos</w:t>
            </w:r>
            <w:r w:rsidRPr="00E97902">
              <w:rPr>
                <w:sz w:val="22"/>
                <w:szCs w:val="22"/>
              </w:rPr>
              <w:t>) módok, jellemzők</w:t>
            </w:r>
            <w:r w:rsidRPr="00E97902">
              <w:rPr>
                <w:rStyle w:val="Lbjegyzet-hivatkozs"/>
                <w:sz w:val="22"/>
                <w:szCs w:val="22"/>
              </w:rPr>
              <w:footnoteReference w:id="1"/>
            </w:r>
            <w:r w:rsidRPr="00E97902">
              <w:rPr>
                <w:sz w:val="22"/>
                <w:szCs w:val="22"/>
              </w:rPr>
              <w:t xml:space="preserve"> </w:t>
            </w:r>
            <w:r w:rsidRPr="00E97902">
              <w:rPr>
                <w:i/>
                <w:sz w:val="22"/>
                <w:szCs w:val="22"/>
              </w:rPr>
              <w:t>(ha vannak)</w:t>
            </w:r>
            <w:r w:rsidRPr="00E97902">
              <w:rPr>
                <w:sz w:val="22"/>
                <w:szCs w:val="22"/>
              </w:rPr>
              <w:t>: -</w:t>
            </w:r>
          </w:p>
        </w:tc>
      </w:tr>
      <w:tr w:rsidR="00727F14" w:rsidRPr="00E97902" w:rsidTr="00040327">
        <w:tc>
          <w:tcPr>
            <w:tcW w:w="93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27F14" w:rsidRPr="00E97902" w:rsidRDefault="00727F14" w:rsidP="00F76EA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E97902">
              <w:rPr>
                <w:b/>
                <w:sz w:val="22"/>
                <w:szCs w:val="22"/>
              </w:rPr>
              <w:t>A számonkérés módja:</w:t>
            </w:r>
            <w:r w:rsidRPr="00E97902">
              <w:rPr>
                <w:sz w:val="22"/>
                <w:szCs w:val="22"/>
              </w:rPr>
              <w:t xml:space="preserve"> kollokvium</w:t>
            </w:r>
          </w:p>
          <w:p w:rsidR="00727F14" w:rsidRPr="00E97902" w:rsidRDefault="00727F14" w:rsidP="00F76EA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A25281">
              <w:rPr>
                <w:b/>
                <w:sz w:val="22"/>
                <w:szCs w:val="22"/>
              </w:rPr>
              <w:t>Az ismeretellenőrzésben alkalmazandó további (</w:t>
            </w:r>
            <w:r w:rsidRPr="00A25281">
              <w:rPr>
                <w:b/>
                <w:i/>
                <w:sz w:val="22"/>
                <w:szCs w:val="22"/>
              </w:rPr>
              <w:t>sajátos</w:t>
            </w:r>
            <w:r w:rsidRPr="00A25281">
              <w:rPr>
                <w:b/>
                <w:sz w:val="22"/>
                <w:szCs w:val="22"/>
              </w:rPr>
              <w:t>) módok</w:t>
            </w:r>
            <w:r w:rsidRPr="00A25281">
              <w:rPr>
                <w:rStyle w:val="Lbjegyzet-hivatkozs"/>
                <w:b/>
                <w:sz w:val="22"/>
                <w:szCs w:val="22"/>
              </w:rPr>
              <w:footnoteReference w:id="2"/>
            </w:r>
            <w:r w:rsidRPr="00A25281">
              <w:rPr>
                <w:b/>
                <w:sz w:val="22"/>
                <w:szCs w:val="22"/>
              </w:rPr>
              <w:t xml:space="preserve"> </w:t>
            </w:r>
            <w:r w:rsidRPr="00A25281">
              <w:rPr>
                <w:b/>
                <w:i/>
                <w:sz w:val="22"/>
                <w:szCs w:val="22"/>
              </w:rPr>
              <w:t>(ha vannak)</w:t>
            </w:r>
            <w:r w:rsidRPr="00A25281">
              <w:rPr>
                <w:b/>
                <w:sz w:val="22"/>
                <w:szCs w:val="22"/>
              </w:rPr>
              <w:t>:</w:t>
            </w:r>
            <w:r w:rsidRPr="00E97902">
              <w:rPr>
                <w:sz w:val="22"/>
                <w:szCs w:val="22"/>
              </w:rPr>
              <w:t xml:space="preserve"> esszé írás</w:t>
            </w:r>
          </w:p>
        </w:tc>
      </w:tr>
      <w:tr w:rsidR="00727F14" w:rsidRPr="00E97902" w:rsidTr="00040327">
        <w:tc>
          <w:tcPr>
            <w:tcW w:w="9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27F14" w:rsidRPr="00E97902" w:rsidRDefault="00727F14" w:rsidP="00F76EAB">
            <w:pPr>
              <w:suppressAutoHyphens/>
              <w:jc w:val="both"/>
              <w:rPr>
                <w:sz w:val="22"/>
                <w:szCs w:val="22"/>
              </w:rPr>
            </w:pPr>
            <w:r w:rsidRPr="00E97902">
              <w:rPr>
                <w:b/>
                <w:sz w:val="22"/>
                <w:szCs w:val="22"/>
              </w:rPr>
              <w:t>A tantárgy tantervi helye (hányadik félév):</w:t>
            </w:r>
            <w:r w:rsidRPr="00E97902">
              <w:rPr>
                <w:sz w:val="22"/>
                <w:szCs w:val="22"/>
              </w:rPr>
              <w:t xml:space="preserve"> </w:t>
            </w:r>
            <w:r w:rsidR="007C5C51">
              <w:rPr>
                <w:sz w:val="22"/>
                <w:szCs w:val="22"/>
              </w:rPr>
              <w:t xml:space="preserve">Képzőművész MA képzésben </w:t>
            </w:r>
            <w:r w:rsidRPr="00E97902">
              <w:rPr>
                <w:sz w:val="22"/>
                <w:szCs w:val="22"/>
              </w:rPr>
              <w:t>1. félév</w:t>
            </w:r>
          </w:p>
        </w:tc>
      </w:tr>
      <w:tr w:rsidR="00727F14" w:rsidRPr="00E97902" w:rsidTr="00040327">
        <w:tc>
          <w:tcPr>
            <w:tcW w:w="9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27F14" w:rsidRPr="00E97902" w:rsidRDefault="00BB18A4" w:rsidP="00F76EAB">
            <w:pPr>
              <w:suppressAutoHyphens/>
              <w:jc w:val="both"/>
              <w:rPr>
                <w:sz w:val="22"/>
                <w:szCs w:val="22"/>
              </w:rPr>
            </w:pPr>
            <w:r w:rsidRPr="00B46960">
              <w:rPr>
                <w:b/>
                <w:sz w:val="22"/>
                <w:szCs w:val="22"/>
              </w:rPr>
              <w:t>Előtanulmányi feltételek</w:t>
            </w:r>
            <w:r w:rsidR="00727F14" w:rsidRPr="00E97902">
              <w:rPr>
                <w:sz w:val="22"/>
                <w:szCs w:val="22"/>
              </w:rPr>
              <w:t xml:space="preserve"> </w:t>
            </w:r>
            <w:r w:rsidR="00727F14" w:rsidRPr="00E97902">
              <w:rPr>
                <w:i/>
                <w:sz w:val="22"/>
                <w:szCs w:val="22"/>
              </w:rPr>
              <w:t>(ha vannak)</w:t>
            </w:r>
            <w:r w:rsidR="00727F14" w:rsidRPr="00E97902">
              <w:rPr>
                <w:sz w:val="22"/>
                <w:szCs w:val="22"/>
              </w:rPr>
              <w:t>: -</w:t>
            </w:r>
          </w:p>
        </w:tc>
      </w:tr>
      <w:tr w:rsidR="00727F14" w:rsidRPr="00E97902" w:rsidTr="0004032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27F14" w:rsidRPr="00E97902" w:rsidRDefault="00727F14" w:rsidP="00F76EA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E97902">
              <w:rPr>
                <w:b/>
                <w:sz w:val="22"/>
                <w:szCs w:val="22"/>
              </w:rPr>
              <w:t>Tantárgy-leírás:</w:t>
            </w:r>
            <w:r w:rsidRPr="00E97902">
              <w:rPr>
                <w:sz w:val="22"/>
                <w:szCs w:val="22"/>
              </w:rPr>
              <w:t xml:space="preserve"> az elsajátítandó </w:t>
            </w:r>
            <w:r w:rsidRPr="00E97902">
              <w:rPr>
                <w:b/>
                <w:sz w:val="22"/>
                <w:szCs w:val="22"/>
              </w:rPr>
              <w:t>ismeretanyag tömör, ugyanakkor informáló leírása</w:t>
            </w:r>
          </w:p>
        </w:tc>
      </w:tr>
      <w:tr w:rsidR="00727F14" w:rsidRPr="00E97902" w:rsidTr="00040327">
        <w:trPr>
          <w:trHeight w:val="280"/>
        </w:trPr>
        <w:tc>
          <w:tcPr>
            <w:tcW w:w="93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27F14" w:rsidRPr="00E97902" w:rsidRDefault="00727F14" w:rsidP="00F76EA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97902">
              <w:rPr>
                <w:color w:val="000000"/>
                <w:sz w:val="22"/>
                <w:szCs w:val="22"/>
                <w:shd w:val="clear" w:color="auto" w:fill="FFFFFF"/>
              </w:rPr>
              <w:t xml:space="preserve">A kurzus a 20-21. századi képzőművészeti jelenségeknek az európai művészetben meglévő kultúrtörténeti vagy művészettörténeti párhuzamait, előzményeit mutatja be tematikus megközelítésben. </w:t>
            </w:r>
          </w:p>
          <w:p w:rsidR="00727F14" w:rsidRPr="00E97902" w:rsidRDefault="00727F14" w:rsidP="00F76EA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97902">
              <w:rPr>
                <w:color w:val="000000"/>
                <w:sz w:val="22"/>
                <w:szCs w:val="22"/>
                <w:shd w:val="clear" w:color="auto" w:fill="FFFFFF"/>
              </w:rPr>
              <w:t>A képi hagyományban évszázadokra visszamenően jelenlévő bizonyos témák vagy motívumok (pl. ikonográfiai ábrázolási típusok, liturgikus elemek stb.) a képzőművészeti hagyomány részévé válva élnek újjá a modern művészetben, a modern kor kifejező eszközeivel. A kurzus ezeknek a témáknak a korai megjelenését is vizsgálja, eredeti jelentésükre, használatukra koncentrálva: középkori és reneszánsz képzőművészeti példákkal, a legjellemzőbb alkotásokkal. Az előadások a formai kapcsolatokon túl bizonyos stíluselemek ismétlődésével is foglalkozik; hangsúlyt fektet a klasszikus korok, antikvitás kultusz és a reneszánsz kapcsolatára, a klasszikus stílus későbbi megjelenésére, pl. európai iskola.</w:t>
            </w:r>
          </w:p>
          <w:p w:rsidR="00727F14" w:rsidRPr="00E97902" w:rsidRDefault="00727F14" w:rsidP="00F76EAB">
            <w:pPr>
              <w:rPr>
                <w:sz w:val="22"/>
                <w:szCs w:val="22"/>
              </w:rPr>
            </w:pPr>
            <w:r w:rsidRPr="00E97902">
              <w:rPr>
                <w:color w:val="000000"/>
                <w:sz w:val="22"/>
                <w:szCs w:val="22"/>
                <w:shd w:val="clear" w:color="auto" w:fill="FFFFFF"/>
              </w:rPr>
              <w:t>A kurzus segíti a hallgatókat abban, hogy az európai vizuális hagyományban megtalálják a kortárs jelenségek és akár saját munkájuk, tevékenységük előzményeit analógiák, párhuzamok révén, és tudják azokat kultúrtörténeti kontextusba helyezni.</w:t>
            </w:r>
          </w:p>
        </w:tc>
      </w:tr>
      <w:tr w:rsidR="00727F14" w:rsidRPr="00E97902" w:rsidTr="00040327">
        <w:tc>
          <w:tcPr>
            <w:tcW w:w="9356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27F14" w:rsidRPr="00E97902" w:rsidRDefault="00727F14" w:rsidP="00F76EAB">
            <w:pPr>
              <w:suppressAutoHyphens/>
              <w:ind w:right="-108"/>
              <w:rPr>
                <w:sz w:val="22"/>
                <w:szCs w:val="22"/>
              </w:rPr>
            </w:pPr>
            <w:r w:rsidRPr="00E97902">
              <w:rPr>
                <w:sz w:val="22"/>
                <w:szCs w:val="22"/>
              </w:rPr>
              <w:t xml:space="preserve">A 2-5 legfontosabb </w:t>
            </w:r>
            <w:r w:rsidRPr="00E97902">
              <w:rPr>
                <w:i/>
                <w:sz w:val="22"/>
                <w:szCs w:val="22"/>
              </w:rPr>
              <w:t>kötelező,</w:t>
            </w:r>
            <w:r w:rsidRPr="00E97902">
              <w:rPr>
                <w:sz w:val="22"/>
                <w:szCs w:val="22"/>
              </w:rPr>
              <w:t xml:space="preserve"> illetve </w:t>
            </w:r>
            <w:r w:rsidRPr="00E97902">
              <w:rPr>
                <w:i/>
                <w:sz w:val="22"/>
                <w:szCs w:val="22"/>
              </w:rPr>
              <w:t xml:space="preserve">ajánlott </w:t>
            </w:r>
            <w:r w:rsidRPr="00E97902">
              <w:rPr>
                <w:sz w:val="22"/>
                <w:szCs w:val="22"/>
              </w:rPr>
              <w:t>irodalom (jegyzet, tankönyv) felsorolása bibliográfiai adatokkal (szerző, cím, kiadás adatai, (esetleg oldalak), ISBN)</w:t>
            </w:r>
          </w:p>
        </w:tc>
      </w:tr>
      <w:tr w:rsidR="00727F14" w:rsidRPr="00E97902" w:rsidTr="00040327">
        <w:tc>
          <w:tcPr>
            <w:tcW w:w="93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27F14" w:rsidRPr="00E97902" w:rsidRDefault="00727F14" w:rsidP="00F76EAB">
            <w:pPr>
              <w:suppressAutoHyphens/>
              <w:ind w:left="34"/>
              <w:rPr>
                <w:sz w:val="22"/>
                <w:szCs w:val="22"/>
              </w:rPr>
            </w:pPr>
            <w:r w:rsidRPr="00E97902">
              <w:rPr>
                <w:rStyle w:val="title-main-css"/>
                <w:i/>
                <w:sz w:val="22"/>
                <w:szCs w:val="22"/>
              </w:rPr>
              <w:t>-MNHMOƩYNH</w:t>
            </w:r>
            <w:r w:rsidRPr="00E97902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E97902">
              <w:rPr>
                <w:i/>
                <w:sz w:val="22"/>
                <w:szCs w:val="22"/>
              </w:rPr>
              <w:t>Aby</w:t>
            </w:r>
            <w:proofErr w:type="spellEnd"/>
            <w:r w:rsidRPr="00E97902">
              <w:rPr>
                <w:i/>
                <w:sz w:val="22"/>
                <w:szCs w:val="22"/>
              </w:rPr>
              <w:t xml:space="preserve"> M. </w:t>
            </w:r>
            <w:proofErr w:type="spellStart"/>
            <w:r w:rsidRPr="00E97902">
              <w:rPr>
                <w:i/>
                <w:sz w:val="22"/>
                <w:szCs w:val="22"/>
              </w:rPr>
              <w:t>Warburg</w:t>
            </w:r>
            <w:proofErr w:type="spellEnd"/>
            <w:r w:rsidRPr="00E97902">
              <w:rPr>
                <w:i/>
                <w:sz w:val="22"/>
                <w:szCs w:val="22"/>
              </w:rPr>
              <w:t xml:space="preserve"> válogatott tanulmányai, </w:t>
            </w:r>
            <w:r w:rsidRPr="00E97902">
              <w:rPr>
                <w:sz w:val="22"/>
                <w:szCs w:val="22"/>
              </w:rPr>
              <w:t xml:space="preserve">szerk.: Széphelyi F. György, Budapest, </w:t>
            </w:r>
          </w:p>
          <w:p w:rsidR="00727F14" w:rsidRPr="00E97902" w:rsidRDefault="00727F14" w:rsidP="00F76EAB">
            <w:pPr>
              <w:suppressAutoHyphens/>
              <w:ind w:left="34"/>
              <w:rPr>
                <w:sz w:val="22"/>
                <w:szCs w:val="22"/>
              </w:rPr>
            </w:pPr>
            <w:r w:rsidRPr="00E97902">
              <w:rPr>
                <w:sz w:val="22"/>
                <w:szCs w:val="22"/>
              </w:rPr>
              <w:t xml:space="preserve">   Balassi Kiadó-Magyar Képzőművészeti Főiskola, 1995, ISBN 963-506-012-2</w:t>
            </w:r>
          </w:p>
          <w:p w:rsidR="00727F14" w:rsidRPr="00E97902" w:rsidRDefault="00727F14" w:rsidP="00F76EAB">
            <w:pPr>
              <w:rPr>
                <w:sz w:val="22"/>
                <w:szCs w:val="22"/>
              </w:rPr>
            </w:pPr>
            <w:r w:rsidRPr="00E97902">
              <w:rPr>
                <w:i/>
                <w:sz w:val="22"/>
                <w:szCs w:val="22"/>
              </w:rPr>
              <w:t>-Body of Art</w:t>
            </w:r>
            <w:r w:rsidRPr="00E97902">
              <w:rPr>
                <w:sz w:val="22"/>
                <w:szCs w:val="22"/>
              </w:rPr>
              <w:t xml:space="preserve">, </w:t>
            </w:r>
            <w:proofErr w:type="spellStart"/>
            <w:r w:rsidRPr="00E97902">
              <w:rPr>
                <w:sz w:val="22"/>
                <w:szCs w:val="22"/>
              </w:rPr>
              <w:t>ed</w:t>
            </w:r>
            <w:proofErr w:type="spellEnd"/>
            <w:r w:rsidRPr="00E97902">
              <w:rPr>
                <w:sz w:val="22"/>
                <w:szCs w:val="22"/>
              </w:rPr>
              <w:t xml:space="preserve">.: D. </w:t>
            </w:r>
            <w:proofErr w:type="spellStart"/>
            <w:r w:rsidRPr="00E97902">
              <w:rPr>
                <w:sz w:val="22"/>
                <w:szCs w:val="22"/>
              </w:rPr>
              <w:t>Aaronson</w:t>
            </w:r>
            <w:proofErr w:type="spellEnd"/>
            <w:r w:rsidRPr="00E97902">
              <w:rPr>
                <w:sz w:val="22"/>
                <w:szCs w:val="22"/>
              </w:rPr>
              <w:t xml:space="preserve">, London: </w:t>
            </w:r>
            <w:proofErr w:type="spellStart"/>
            <w:r w:rsidRPr="00E97902">
              <w:rPr>
                <w:sz w:val="22"/>
                <w:szCs w:val="22"/>
              </w:rPr>
              <w:t>Phaidon</w:t>
            </w:r>
            <w:proofErr w:type="spellEnd"/>
            <w:r w:rsidRPr="00E97902">
              <w:rPr>
                <w:sz w:val="22"/>
                <w:szCs w:val="22"/>
              </w:rPr>
              <w:t>, 2015, ISBN 978-07148-6966-7</w:t>
            </w:r>
          </w:p>
          <w:p w:rsidR="00727F14" w:rsidRPr="00E97902" w:rsidRDefault="00727F14" w:rsidP="00F76EAB">
            <w:pPr>
              <w:rPr>
                <w:sz w:val="22"/>
                <w:szCs w:val="22"/>
              </w:rPr>
            </w:pPr>
            <w:r w:rsidRPr="00E97902">
              <w:rPr>
                <w:i/>
                <w:sz w:val="22"/>
                <w:szCs w:val="22"/>
              </w:rPr>
              <w:t xml:space="preserve">-Art and </w:t>
            </w:r>
            <w:proofErr w:type="spellStart"/>
            <w:r w:rsidRPr="00E97902">
              <w:rPr>
                <w:i/>
                <w:sz w:val="22"/>
                <w:szCs w:val="22"/>
              </w:rPr>
              <w:t>Illusions</w:t>
            </w:r>
            <w:proofErr w:type="spellEnd"/>
            <w:r w:rsidRPr="00E97902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E97902">
              <w:rPr>
                <w:i/>
                <w:sz w:val="22"/>
                <w:szCs w:val="22"/>
              </w:rPr>
              <w:t>Masterpieces</w:t>
            </w:r>
            <w:proofErr w:type="spellEnd"/>
            <w:r w:rsidRPr="00E97902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Pr="00E97902">
              <w:rPr>
                <w:i/>
                <w:sz w:val="22"/>
                <w:szCs w:val="22"/>
              </w:rPr>
              <w:t>Trompe</w:t>
            </w:r>
            <w:proofErr w:type="spellEnd"/>
            <w:r w:rsidRPr="00E979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97902">
              <w:rPr>
                <w:i/>
                <w:sz w:val="22"/>
                <w:szCs w:val="22"/>
              </w:rPr>
              <w:t>l’oeil</w:t>
            </w:r>
            <w:proofErr w:type="spellEnd"/>
            <w:r w:rsidRPr="00E979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97902">
              <w:rPr>
                <w:i/>
                <w:sz w:val="22"/>
                <w:szCs w:val="22"/>
              </w:rPr>
              <w:t>from</w:t>
            </w:r>
            <w:proofErr w:type="spellEnd"/>
            <w:r w:rsidRPr="00E979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97902">
              <w:rPr>
                <w:i/>
                <w:sz w:val="22"/>
                <w:szCs w:val="22"/>
              </w:rPr>
              <w:t>Antiquity</w:t>
            </w:r>
            <w:proofErr w:type="spellEnd"/>
            <w:r w:rsidRPr="00E979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97902">
              <w:rPr>
                <w:i/>
                <w:sz w:val="22"/>
                <w:szCs w:val="22"/>
              </w:rPr>
              <w:t>to</w:t>
            </w:r>
            <w:proofErr w:type="spellEnd"/>
            <w:r w:rsidRPr="00E979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97902">
              <w:rPr>
                <w:i/>
                <w:sz w:val="22"/>
                <w:szCs w:val="22"/>
              </w:rPr>
              <w:t>the</w:t>
            </w:r>
            <w:proofErr w:type="spellEnd"/>
            <w:r w:rsidRPr="00E979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97902">
              <w:rPr>
                <w:i/>
                <w:sz w:val="22"/>
                <w:szCs w:val="22"/>
              </w:rPr>
              <w:t>Present</w:t>
            </w:r>
            <w:proofErr w:type="spellEnd"/>
            <w:r w:rsidRPr="00E97902">
              <w:rPr>
                <w:i/>
                <w:sz w:val="22"/>
                <w:szCs w:val="22"/>
              </w:rPr>
              <w:t xml:space="preserve"> Day,</w:t>
            </w:r>
            <w:r w:rsidRPr="00E97902">
              <w:rPr>
                <w:sz w:val="22"/>
                <w:szCs w:val="22"/>
              </w:rPr>
              <w:t xml:space="preserve"> </w:t>
            </w:r>
            <w:proofErr w:type="spellStart"/>
            <w:r w:rsidRPr="00E97902">
              <w:rPr>
                <w:sz w:val="22"/>
                <w:szCs w:val="22"/>
              </w:rPr>
              <w:t>curated</w:t>
            </w:r>
            <w:proofErr w:type="spellEnd"/>
            <w:r w:rsidRPr="00E97902">
              <w:rPr>
                <w:sz w:val="22"/>
                <w:szCs w:val="22"/>
              </w:rPr>
              <w:t xml:space="preserve"> by </w:t>
            </w:r>
          </w:p>
          <w:p w:rsidR="00727F14" w:rsidRPr="00E97902" w:rsidRDefault="00727F14" w:rsidP="00F76EAB">
            <w:pPr>
              <w:rPr>
                <w:sz w:val="22"/>
                <w:szCs w:val="22"/>
              </w:rPr>
            </w:pPr>
            <w:r w:rsidRPr="00E97902">
              <w:rPr>
                <w:sz w:val="22"/>
                <w:szCs w:val="22"/>
              </w:rPr>
              <w:t xml:space="preserve">   A. </w:t>
            </w:r>
            <w:proofErr w:type="spellStart"/>
            <w:r w:rsidRPr="00E97902">
              <w:rPr>
                <w:sz w:val="22"/>
                <w:szCs w:val="22"/>
              </w:rPr>
              <w:t>Giusti</w:t>
            </w:r>
            <w:proofErr w:type="spellEnd"/>
            <w:r w:rsidRPr="00E97902">
              <w:rPr>
                <w:sz w:val="22"/>
                <w:szCs w:val="22"/>
              </w:rPr>
              <w:t xml:space="preserve">, Florence, </w:t>
            </w:r>
            <w:proofErr w:type="spellStart"/>
            <w:r w:rsidRPr="00E97902">
              <w:rPr>
                <w:sz w:val="22"/>
                <w:szCs w:val="22"/>
              </w:rPr>
              <w:t>Palazzo</w:t>
            </w:r>
            <w:proofErr w:type="spellEnd"/>
            <w:r w:rsidRPr="00E97902">
              <w:rPr>
                <w:sz w:val="22"/>
                <w:szCs w:val="22"/>
              </w:rPr>
              <w:t xml:space="preserve"> </w:t>
            </w:r>
            <w:proofErr w:type="spellStart"/>
            <w:r w:rsidRPr="00E97902">
              <w:rPr>
                <w:sz w:val="22"/>
                <w:szCs w:val="22"/>
              </w:rPr>
              <w:t>Strozzi</w:t>
            </w:r>
            <w:proofErr w:type="spellEnd"/>
            <w:r w:rsidRPr="00E97902">
              <w:rPr>
                <w:sz w:val="22"/>
                <w:szCs w:val="22"/>
              </w:rPr>
              <w:t>, 2010. ISBN 978-88-7461-140-9</w:t>
            </w:r>
          </w:p>
          <w:p w:rsidR="00727F14" w:rsidRPr="00E97902" w:rsidRDefault="00727F14" w:rsidP="00F76EAB">
            <w:pPr>
              <w:rPr>
                <w:sz w:val="22"/>
                <w:szCs w:val="22"/>
              </w:rPr>
            </w:pPr>
            <w:r w:rsidRPr="00E97902">
              <w:rPr>
                <w:sz w:val="22"/>
                <w:szCs w:val="22"/>
              </w:rPr>
              <w:t xml:space="preserve">- D. </w:t>
            </w:r>
            <w:proofErr w:type="spellStart"/>
            <w:r w:rsidRPr="00E97902">
              <w:rPr>
                <w:sz w:val="22"/>
                <w:szCs w:val="22"/>
              </w:rPr>
              <w:t>Ekserdijan</w:t>
            </w:r>
            <w:proofErr w:type="spellEnd"/>
            <w:r w:rsidRPr="00E97902">
              <w:rPr>
                <w:sz w:val="22"/>
                <w:szCs w:val="22"/>
              </w:rPr>
              <w:t xml:space="preserve">: </w:t>
            </w:r>
            <w:proofErr w:type="spellStart"/>
            <w:r w:rsidRPr="00E97902">
              <w:rPr>
                <w:i/>
                <w:sz w:val="22"/>
                <w:szCs w:val="22"/>
              </w:rPr>
              <w:t>Still</w:t>
            </w:r>
            <w:proofErr w:type="spellEnd"/>
            <w:r w:rsidRPr="00E97902">
              <w:rPr>
                <w:i/>
                <w:sz w:val="22"/>
                <w:szCs w:val="22"/>
              </w:rPr>
              <w:t xml:space="preserve"> Life </w:t>
            </w:r>
            <w:proofErr w:type="spellStart"/>
            <w:r w:rsidRPr="00E97902">
              <w:rPr>
                <w:i/>
                <w:sz w:val="22"/>
                <w:szCs w:val="22"/>
              </w:rPr>
              <w:t>Before</w:t>
            </w:r>
            <w:proofErr w:type="spellEnd"/>
            <w:r w:rsidRPr="00E979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97902">
              <w:rPr>
                <w:i/>
                <w:sz w:val="22"/>
                <w:szCs w:val="22"/>
              </w:rPr>
              <w:t>Still</w:t>
            </w:r>
            <w:proofErr w:type="spellEnd"/>
            <w:r w:rsidRPr="00E97902">
              <w:rPr>
                <w:i/>
                <w:sz w:val="22"/>
                <w:szCs w:val="22"/>
              </w:rPr>
              <w:t xml:space="preserve"> Life</w:t>
            </w:r>
            <w:r w:rsidRPr="00E97902">
              <w:rPr>
                <w:sz w:val="22"/>
                <w:szCs w:val="22"/>
              </w:rPr>
              <w:t>, Yale University Press, 2018. ISBN 978-0-300-19017-5</w:t>
            </w:r>
          </w:p>
          <w:p w:rsidR="00727F14" w:rsidRPr="00E97902" w:rsidRDefault="00727F14" w:rsidP="00F76EAB">
            <w:pPr>
              <w:rPr>
                <w:sz w:val="22"/>
                <w:szCs w:val="22"/>
              </w:rPr>
            </w:pPr>
            <w:r w:rsidRPr="00E97902">
              <w:rPr>
                <w:sz w:val="22"/>
                <w:szCs w:val="22"/>
              </w:rPr>
              <w:t xml:space="preserve">- </w:t>
            </w:r>
            <w:proofErr w:type="spellStart"/>
            <w:r w:rsidRPr="00E97902">
              <w:rPr>
                <w:sz w:val="22"/>
                <w:szCs w:val="22"/>
              </w:rPr>
              <w:t>E.Panofsky</w:t>
            </w:r>
            <w:proofErr w:type="spellEnd"/>
            <w:r w:rsidRPr="00E97902">
              <w:rPr>
                <w:sz w:val="22"/>
                <w:szCs w:val="22"/>
              </w:rPr>
              <w:t xml:space="preserve">: Ikonográfia és </w:t>
            </w:r>
            <w:proofErr w:type="spellStart"/>
            <w:r w:rsidRPr="00E97902">
              <w:rPr>
                <w:sz w:val="22"/>
                <w:szCs w:val="22"/>
              </w:rPr>
              <w:t>ikonológia</w:t>
            </w:r>
            <w:proofErr w:type="spellEnd"/>
            <w:r w:rsidRPr="00E97902">
              <w:rPr>
                <w:sz w:val="22"/>
                <w:szCs w:val="22"/>
              </w:rPr>
              <w:t xml:space="preserve">: bevezetés a reneszánsz művészet tanulmányozásába, </w:t>
            </w:r>
          </w:p>
          <w:p w:rsidR="00727F14" w:rsidRPr="00E97902" w:rsidRDefault="00727F14" w:rsidP="00F76EAB">
            <w:pPr>
              <w:rPr>
                <w:sz w:val="22"/>
                <w:szCs w:val="22"/>
              </w:rPr>
            </w:pPr>
            <w:r w:rsidRPr="00E97902">
              <w:rPr>
                <w:sz w:val="22"/>
                <w:szCs w:val="22"/>
              </w:rPr>
              <w:t xml:space="preserve">  in: </w:t>
            </w:r>
            <w:r w:rsidRPr="00E97902">
              <w:rPr>
                <w:i/>
                <w:sz w:val="22"/>
                <w:szCs w:val="22"/>
              </w:rPr>
              <w:t xml:space="preserve">Jelentés a </w:t>
            </w:r>
            <w:proofErr w:type="spellStart"/>
            <w:r w:rsidRPr="00E97902">
              <w:rPr>
                <w:i/>
                <w:sz w:val="22"/>
                <w:szCs w:val="22"/>
              </w:rPr>
              <w:t>vizuálus</w:t>
            </w:r>
            <w:proofErr w:type="spellEnd"/>
            <w:r w:rsidRPr="00E97902">
              <w:rPr>
                <w:i/>
                <w:sz w:val="22"/>
                <w:szCs w:val="22"/>
              </w:rPr>
              <w:t xml:space="preserve"> művészetekben</w:t>
            </w:r>
            <w:r w:rsidRPr="00E97902">
              <w:rPr>
                <w:sz w:val="22"/>
                <w:szCs w:val="22"/>
              </w:rPr>
              <w:t>, tanulmánykötet, Budapest, ELTE BTK Művészettörténeti Intézet,</w:t>
            </w:r>
          </w:p>
          <w:p w:rsidR="00727F14" w:rsidRPr="00E97902" w:rsidRDefault="00727F14" w:rsidP="00F76EAB">
            <w:pPr>
              <w:rPr>
                <w:sz w:val="22"/>
                <w:szCs w:val="22"/>
              </w:rPr>
            </w:pPr>
            <w:r w:rsidRPr="00E97902">
              <w:rPr>
                <w:sz w:val="22"/>
                <w:szCs w:val="22"/>
              </w:rPr>
              <w:t xml:space="preserve">   2011, 252-274. ISBN 963-281-395-2</w:t>
            </w:r>
          </w:p>
        </w:tc>
      </w:tr>
      <w:tr w:rsidR="00727F14" w:rsidRPr="00E97902" w:rsidTr="00040327">
        <w:tc>
          <w:tcPr>
            <w:tcW w:w="9356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27F14" w:rsidRPr="00E97902" w:rsidRDefault="00727F14" w:rsidP="00F76EAB">
            <w:pPr>
              <w:suppressAutoHyphens/>
              <w:jc w:val="both"/>
              <w:rPr>
                <w:sz w:val="22"/>
                <w:szCs w:val="22"/>
              </w:rPr>
            </w:pPr>
            <w:r w:rsidRPr="00E97902">
              <w:rPr>
                <w:sz w:val="22"/>
                <w:szCs w:val="22"/>
              </w:rPr>
              <w:t xml:space="preserve">Azoknak az előírt szakmai kompetenciáknak, kompetencia-elemeknek </w:t>
            </w:r>
            <w:r w:rsidRPr="00E97902">
              <w:rPr>
                <w:i/>
                <w:sz w:val="22"/>
                <w:szCs w:val="22"/>
              </w:rPr>
              <w:t>(tudás, képesség</w:t>
            </w:r>
            <w:r w:rsidRPr="00E97902">
              <w:rPr>
                <w:sz w:val="22"/>
                <w:szCs w:val="22"/>
              </w:rPr>
              <w:t xml:space="preserve"> stb., </w:t>
            </w:r>
            <w:r w:rsidRPr="00E97902">
              <w:rPr>
                <w:i/>
                <w:sz w:val="22"/>
                <w:szCs w:val="22"/>
              </w:rPr>
              <w:t>KKK 7. pont</w:t>
            </w:r>
            <w:r w:rsidRPr="00E97902">
              <w:rPr>
                <w:sz w:val="22"/>
                <w:szCs w:val="22"/>
              </w:rPr>
              <w:t>) a felsorolása, amelyek kialakításához a tantárgy jellemzően, érdemben hozzájárul</w:t>
            </w:r>
          </w:p>
        </w:tc>
      </w:tr>
      <w:tr w:rsidR="00727F14" w:rsidRPr="00E97902" w:rsidTr="00040327">
        <w:trPr>
          <w:trHeight w:val="296"/>
        </w:trPr>
        <w:tc>
          <w:tcPr>
            <w:tcW w:w="93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27F14" w:rsidRPr="00E97902" w:rsidRDefault="00727F14" w:rsidP="00727F14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rPr>
                <w:b/>
                <w:i/>
                <w:sz w:val="22"/>
                <w:szCs w:val="22"/>
              </w:rPr>
            </w:pPr>
            <w:r w:rsidRPr="00E97902">
              <w:rPr>
                <w:b/>
                <w:i/>
                <w:sz w:val="22"/>
                <w:szCs w:val="22"/>
              </w:rPr>
              <w:t>tudása</w:t>
            </w:r>
          </w:p>
          <w:p w:rsidR="00727F14" w:rsidRPr="00E97902" w:rsidRDefault="00727F14" w:rsidP="00F76EAB">
            <w:pPr>
              <w:pStyle w:val="Default"/>
              <w:rPr>
                <w:sz w:val="22"/>
                <w:szCs w:val="22"/>
              </w:rPr>
            </w:pPr>
            <w:r w:rsidRPr="00E97902">
              <w:rPr>
                <w:sz w:val="22"/>
                <w:szCs w:val="22"/>
              </w:rPr>
              <w:t xml:space="preserve">- Átfogó ismeretekkel rendelkezik, a korábbi korok képzőművészeti folyamatairól, stíluskorszakairól, műfajairól és irányzatairól és a jelentős európai kortárs képzőművészeti koncepciókról. </w:t>
            </w:r>
          </w:p>
          <w:p w:rsidR="00727F14" w:rsidRPr="00E97902" w:rsidRDefault="00727F14" w:rsidP="00F76EAB">
            <w:pPr>
              <w:pStyle w:val="Default"/>
              <w:rPr>
                <w:sz w:val="22"/>
                <w:szCs w:val="22"/>
              </w:rPr>
            </w:pPr>
            <w:r w:rsidRPr="00E97902">
              <w:rPr>
                <w:sz w:val="22"/>
                <w:szCs w:val="22"/>
              </w:rPr>
              <w:t xml:space="preserve">- Ismeri az európai művészet elméleti vonatkozásait, képi hagyományát, viszonyát a globális művészeti tradícióhoz és trendekhez. </w:t>
            </w:r>
          </w:p>
          <w:p w:rsidR="00727F14" w:rsidRPr="00E97902" w:rsidRDefault="00727F14" w:rsidP="00F76EAB">
            <w:pPr>
              <w:pStyle w:val="Default"/>
              <w:rPr>
                <w:sz w:val="22"/>
                <w:szCs w:val="22"/>
              </w:rPr>
            </w:pPr>
            <w:r w:rsidRPr="00E97902">
              <w:rPr>
                <w:sz w:val="22"/>
                <w:szCs w:val="22"/>
              </w:rPr>
              <w:t>- Magas szinten ismeri a művészeti kutatási módszereket. Ismeri és alkalmazza a képzőművészeti, művészettörténeti, művészetelméleti kutatás, forrásgyűjtés, analógiák, párhuzamok, előképek keresésére szolgáló módszereket.</w:t>
            </w:r>
          </w:p>
          <w:p w:rsidR="00727F14" w:rsidRPr="00E97902" w:rsidRDefault="00727F14" w:rsidP="00F76EAB">
            <w:pPr>
              <w:pStyle w:val="Default"/>
              <w:rPr>
                <w:sz w:val="22"/>
                <w:szCs w:val="22"/>
              </w:rPr>
            </w:pPr>
            <w:r w:rsidRPr="00E97902">
              <w:rPr>
                <w:sz w:val="22"/>
                <w:szCs w:val="22"/>
              </w:rPr>
              <w:t xml:space="preserve">- Ismeri az európai </w:t>
            </w:r>
            <w:proofErr w:type="spellStart"/>
            <w:r w:rsidRPr="00E97902">
              <w:rPr>
                <w:sz w:val="22"/>
                <w:szCs w:val="22"/>
              </w:rPr>
              <w:t>összművészeti</w:t>
            </w:r>
            <w:proofErr w:type="spellEnd"/>
            <w:r w:rsidRPr="00E97902">
              <w:rPr>
                <w:sz w:val="22"/>
                <w:szCs w:val="22"/>
              </w:rPr>
              <w:t xml:space="preserve"> jelenségek történeti előzményeit, ezek viszonyát, kapcsolatát a kortárs művészeti jelenségekhez. </w:t>
            </w:r>
          </w:p>
          <w:p w:rsidR="00727F14" w:rsidRPr="00E97902" w:rsidRDefault="00727F14" w:rsidP="00F76EAB">
            <w:pPr>
              <w:pStyle w:val="Default"/>
              <w:rPr>
                <w:sz w:val="22"/>
                <w:szCs w:val="22"/>
              </w:rPr>
            </w:pPr>
          </w:p>
          <w:p w:rsidR="00727F14" w:rsidRPr="00E97902" w:rsidRDefault="00727F14" w:rsidP="00727F14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rPr>
                <w:b/>
                <w:i/>
                <w:sz w:val="22"/>
                <w:szCs w:val="22"/>
              </w:rPr>
            </w:pPr>
            <w:r w:rsidRPr="00E97902">
              <w:rPr>
                <w:b/>
                <w:i/>
                <w:sz w:val="22"/>
                <w:szCs w:val="22"/>
              </w:rPr>
              <w:t>képességei</w:t>
            </w:r>
          </w:p>
          <w:p w:rsidR="00727F14" w:rsidRPr="00E97902" w:rsidRDefault="00727F14" w:rsidP="00F76EAB">
            <w:pPr>
              <w:pStyle w:val="Default"/>
              <w:rPr>
                <w:sz w:val="22"/>
                <w:szCs w:val="22"/>
              </w:rPr>
            </w:pPr>
            <w:r w:rsidRPr="00E97902">
              <w:rPr>
                <w:sz w:val="22"/>
                <w:szCs w:val="22"/>
              </w:rPr>
              <w:t xml:space="preserve">- Képes a képzőművészeti, alkotói gyakorlata során önálló, tudatos és kreatív munkára, az európai képzőművészeti hagyományokból fakadó művészi problémák, kérdések megragadására, melyekre műveiben egyéni és eredeti módon reagál. </w:t>
            </w:r>
          </w:p>
          <w:p w:rsidR="00727F14" w:rsidRPr="00E97902" w:rsidRDefault="00727F14" w:rsidP="00F76EAB">
            <w:pPr>
              <w:pStyle w:val="Default"/>
              <w:rPr>
                <w:sz w:val="22"/>
                <w:szCs w:val="22"/>
              </w:rPr>
            </w:pPr>
            <w:r w:rsidRPr="00E97902">
              <w:rPr>
                <w:sz w:val="22"/>
                <w:szCs w:val="22"/>
              </w:rPr>
              <w:t xml:space="preserve">- A tanulmányai során szerzett tapasztalataira támaszkodva képes a vizuális művészetek értő befogadására, saját alkotásainak létrehozása során épít a mindenkori kortárs tendenciákkal kialakított tudatos viszonyára. </w:t>
            </w:r>
          </w:p>
          <w:p w:rsidR="00727F14" w:rsidRPr="00E97902" w:rsidRDefault="00727F14" w:rsidP="00F76EAB">
            <w:pPr>
              <w:pStyle w:val="Default"/>
              <w:rPr>
                <w:sz w:val="22"/>
                <w:szCs w:val="22"/>
              </w:rPr>
            </w:pPr>
          </w:p>
          <w:p w:rsidR="00727F14" w:rsidRPr="00E97902" w:rsidRDefault="00727F14" w:rsidP="00727F14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rPr>
                <w:b/>
                <w:i/>
                <w:sz w:val="22"/>
                <w:szCs w:val="22"/>
              </w:rPr>
            </w:pPr>
            <w:r w:rsidRPr="00E97902">
              <w:rPr>
                <w:b/>
                <w:i/>
                <w:sz w:val="22"/>
                <w:szCs w:val="22"/>
              </w:rPr>
              <w:t>attitűd</w:t>
            </w:r>
          </w:p>
          <w:p w:rsidR="00727F14" w:rsidRPr="00E97902" w:rsidRDefault="00727F14" w:rsidP="00F76EAB">
            <w:pPr>
              <w:pStyle w:val="Default"/>
              <w:rPr>
                <w:sz w:val="22"/>
                <w:szCs w:val="22"/>
              </w:rPr>
            </w:pPr>
            <w:r w:rsidRPr="00E97902">
              <w:rPr>
                <w:sz w:val="22"/>
                <w:szCs w:val="22"/>
              </w:rPr>
              <w:t xml:space="preserve">-Komplex ismereteire támaszkodva kritikai megértéssel viszonyul a kortárs képzőművészeti alkotásokhoz. </w:t>
            </w:r>
          </w:p>
          <w:p w:rsidR="00727F14" w:rsidRPr="00E97902" w:rsidRDefault="00727F14" w:rsidP="00F76EAB">
            <w:pPr>
              <w:tabs>
                <w:tab w:val="left" w:pos="202"/>
              </w:tabs>
              <w:suppressAutoHyphens/>
              <w:ind w:left="176" w:hanging="176"/>
              <w:rPr>
                <w:sz w:val="22"/>
                <w:szCs w:val="22"/>
              </w:rPr>
            </w:pPr>
            <w:r w:rsidRPr="00E97902">
              <w:rPr>
                <w:sz w:val="22"/>
                <w:szCs w:val="22"/>
              </w:rPr>
              <w:t>- Nyitott az európai, és azon belül a magyar kortárs képzőművészeti alkotások kifejezési eszközeire, módszereire, bátran használ kreatív, dinamikus megvalósítási lehetőségeket.</w:t>
            </w:r>
          </w:p>
          <w:p w:rsidR="00727F14" w:rsidRPr="00E97902" w:rsidRDefault="00727F14" w:rsidP="00F76EAB">
            <w:pPr>
              <w:tabs>
                <w:tab w:val="left" w:pos="202"/>
              </w:tabs>
              <w:suppressAutoHyphens/>
              <w:ind w:left="176"/>
              <w:rPr>
                <w:sz w:val="22"/>
                <w:szCs w:val="22"/>
              </w:rPr>
            </w:pPr>
          </w:p>
          <w:p w:rsidR="00727F14" w:rsidRPr="00E97902" w:rsidRDefault="00727F14" w:rsidP="00F76EAB">
            <w:pPr>
              <w:tabs>
                <w:tab w:val="left" w:pos="317"/>
              </w:tabs>
              <w:suppressAutoHyphens/>
              <w:ind w:left="176" w:hanging="115"/>
              <w:rPr>
                <w:b/>
                <w:i/>
                <w:iCs/>
                <w:sz w:val="22"/>
                <w:szCs w:val="22"/>
              </w:rPr>
            </w:pPr>
            <w:r w:rsidRPr="00E97902">
              <w:rPr>
                <w:b/>
                <w:i/>
                <w:iCs/>
                <w:sz w:val="22"/>
                <w:szCs w:val="22"/>
              </w:rPr>
              <w:t>d)autonómiája és felelőssége</w:t>
            </w:r>
          </w:p>
          <w:p w:rsidR="00727F14" w:rsidRPr="00E97902" w:rsidRDefault="00727F14" w:rsidP="00F76EAB">
            <w:pPr>
              <w:pStyle w:val="Default"/>
              <w:rPr>
                <w:sz w:val="22"/>
                <w:szCs w:val="22"/>
              </w:rPr>
            </w:pPr>
            <w:r w:rsidRPr="00E97902">
              <w:rPr>
                <w:sz w:val="22"/>
                <w:szCs w:val="22"/>
              </w:rPr>
              <w:t xml:space="preserve">-Komplex ismereteire támaszkodva kritikai megértéssel viszonyul a kortárs képzőművészeti alkotásokhoz. </w:t>
            </w:r>
          </w:p>
          <w:p w:rsidR="00727F14" w:rsidRPr="00E97902" w:rsidRDefault="00727F14" w:rsidP="00F76EAB">
            <w:pPr>
              <w:suppressAutoHyphens/>
              <w:ind w:left="176" w:hanging="176"/>
              <w:rPr>
                <w:sz w:val="22"/>
                <w:szCs w:val="22"/>
              </w:rPr>
            </w:pPr>
            <w:r w:rsidRPr="00E97902">
              <w:rPr>
                <w:sz w:val="22"/>
                <w:szCs w:val="22"/>
              </w:rPr>
              <w:t>- Nyitott az európai, és azon belül a magyar kortárs képzőművészeti alkotások kifejezési eszközeire, módszereire, bátran használ kreatív, dinamikus megvalósítási lehetőségeket</w:t>
            </w:r>
          </w:p>
        </w:tc>
      </w:tr>
      <w:tr w:rsidR="00423316" w:rsidRPr="00E97902" w:rsidTr="00040327">
        <w:trPr>
          <w:trHeight w:val="296"/>
        </w:trPr>
        <w:tc>
          <w:tcPr>
            <w:tcW w:w="93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23316" w:rsidRPr="00E97902" w:rsidRDefault="00423316" w:rsidP="00423316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E97902">
              <w:rPr>
                <w:b/>
                <w:sz w:val="22"/>
                <w:szCs w:val="22"/>
              </w:rPr>
              <w:lastRenderedPageBreak/>
              <w:t>Tantárgy felelőse</w:t>
            </w:r>
            <w:r w:rsidRPr="00E97902">
              <w:rPr>
                <w:sz w:val="22"/>
                <w:szCs w:val="22"/>
              </w:rPr>
              <w:t xml:space="preserve">: dr. habil. Fehér Ildikó </w:t>
            </w:r>
            <w:proofErr w:type="spellStart"/>
            <w:r w:rsidRPr="00E97902">
              <w:rPr>
                <w:sz w:val="22"/>
                <w:szCs w:val="22"/>
              </w:rPr>
              <w:t>Ph.D</w:t>
            </w:r>
            <w:proofErr w:type="spellEnd"/>
            <w:r w:rsidRPr="00E97902">
              <w:rPr>
                <w:sz w:val="22"/>
                <w:szCs w:val="22"/>
              </w:rPr>
              <w:t>.</w:t>
            </w:r>
          </w:p>
        </w:tc>
      </w:tr>
      <w:tr w:rsidR="00806DB3" w:rsidRPr="00E97902" w:rsidTr="00040327">
        <w:trPr>
          <w:trHeight w:val="296"/>
        </w:trPr>
        <w:tc>
          <w:tcPr>
            <w:tcW w:w="93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06DB3" w:rsidRPr="00E97902" w:rsidRDefault="00806DB3" w:rsidP="00423316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E97902">
              <w:rPr>
                <w:b/>
                <w:sz w:val="22"/>
                <w:szCs w:val="22"/>
              </w:rPr>
              <w:t>Tantárgy oktatásába bevont oktató(k), ha van(</w:t>
            </w:r>
            <w:proofErr w:type="spellStart"/>
            <w:r w:rsidRPr="00E97902">
              <w:rPr>
                <w:b/>
                <w:sz w:val="22"/>
                <w:szCs w:val="22"/>
              </w:rPr>
              <w:t>nak</w:t>
            </w:r>
            <w:proofErr w:type="spellEnd"/>
            <w:r w:rsidRPr="00E97902">
              <w:rPr>
                <w:b/>
                <w:sz w:val="22"/>
                <w:szCs w:val="22"/>
              </w:rPr>
              <w:t>):</w:t>
            </w:r>
            <w:r w:rsidRPr="00E97902">
              <w:rPr>
                <w:sz w:val="22"/>
                <w:szCs w:val="22"/>
              </w:rPr>
              <w:t xml:space="preserve"> </w:t>
            </w:r>
            <w:r w:rsidR="00A61DB2">
              <w:rPr>
                <w:sz w:val="22"/>
                <w:szCs w:val="22"/>
              </w:rPr>
              <w:t xml:space="preserve">Dr. </w:t>
            </w:r>
            <w:r w:rsidR="00525FF0" w:rsidRPr="00E97902">
              <w:rPr>
                <w:sz w:val="22"/>
                <w:szCs w:val="22"/>
              </w:rPr>
              <w:t xml:space="preserve">Huth Júliusz, </w:t>
            </w:r>
            <w:r w:rsidR="00A61DB2">
              <w:rPr>
                <w:sz w:val="22"/>
                <w:szCs w:val="22"/>
              </w:rPr>
              <w:t>Dr. Salamon Gáspár, Dr. Bojtos Anikó,</w:t>
            </w:r>
            <w:r w:rsidR="00A25281">
              <w:rPr>
                <w:sz w:val="22"/>
                <w:szCs w:val="22"/>
              </w:rPr>
              <w:t xml:space="preserve"> Dr.</w:t>
            </w:r>
            <w:r w:rsidR="00A61DB2">
              <w:rPr>
                <w:sz w:val="22"/>
                <w:szCs w:val="22"/>
              </w:rPr>
              <w:t xml:space="preserve"> </w:t>
            </w:r>
            <w:r w:rsidR="00A25281">
              <w:rPr>
                <w:sz w:val="22"/>
                <w:szCs w:val="22"/>
              </w:rPr>
              <w:t>Gucsa Magdolna</w:t>
            </w:r>
          </w:p>
        </w:tc>
      </w:tr>
      <w:tr w:rsidR="00E91154" w:rsidRPr="00E97902" w:rsidTr="00040327">
        <w:trPr>
          <w:trHeight w:val="33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1154" w:rsidRPr="00E97902" w:rsidRDefault="00E91154" w:rsidP="00F76EA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E97902">
              <w:rPr>
                <w:sz w:val="22"/>
                <w:szCs w:val="22"/>
              </w:rPr>
              <w:t>A tantárgy rövidített címe: -</w:t>
            </w:r>
          </w:p>
        </w:tc>
      </w:tr>
      <w:tr w:rsidR="00E91154" w:rsidRPr="00E97902" w:rsidTr="00040327">
        <w:trPr>
          <w:trHeight w:val="33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1154" w:rsidRPr="00E97902" w:rsidRDefault="00E91154" w:rsidP="00F76EA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E97902">
              <w:rPr>
                <w:b/>
                <w:sz w:val="22"/>
                <w:szCs w:val="22"/>
              </w:rPr>
              <w:t>Tantárgykódja:</w:t>
            </w:r>
            <w:r w:rsidRPr="00E97902">
              <w:rPr>
                <w:sz w:val="22"/>
                <w:szCs w:val="22"/>
              </w:rPr>
              <w:t xml:space="preserve"> KMA-</w:t>
            </w:r>
            <w:r w:rsidR="00806DB3" w:rsidRPr="00E97902">
              <w:rPr>
                <w:sz w:val="22"/>
                <w:szCs w:val="22"/>
              </w:rPr>
              <w:t>MMUK</w:t>
            </w:r>
            <w:r w:rsidRPr="00E97902">
              <w:rPr>
                <w:sz w:val="22"/>
                <w:szCs w:val="22"/>
              </w:rPr>
              <w:t>01</w:t>
            </w:r>
            <w:r w:rsidR="00525FF0" w:rsidRPr="00E97902">
              <w:rPr>
                <w:sz w:val="22"/>
                <w:szCs w:val="22"/>
              </w:rPr>
              <w:t>-02</w:t>
            </w:r>
            <w:r w:rsidR="00D56ED4">
              <w:rPr>
                <w:sz w:val="22"/>
                <w:szCs w:val="22"/>
              </w:rPr>
              <w:t xml:space="preserve">, </w:t>
            </w:r>
            <w:r w:rsidR="00D56ED4" w:rsidRPr="00D56ED4">
              <w:rPr>
                <w:sz w:val="22"/>
                <w:szCs w:val="22"/>
              </w:rPr>
              <w:t>MŰT-MMUK01-</w:t>
            </w:r>
            <w:r w:rsidR="00A61DB2">
              <w:rPr>
                <w:sz w:val="22"/>
                <w:szCs w:val="22"/>
              </w:rPr>
              <w:t>02-</w:t>
            </w:r>
            <w:r w:rsidR="00D56ED4" w:rsidRPr="00D56ED4">
              <w:rPr>
                <w:sz w:val="22"/>
                <w:szCs w:val="22"/>
              </w:rPr>
              <w:t>24-C</w:t>
            </w:r>
          </w:p>
        </w:tc>
      </w:tr>
      <w:tr w:rsidR="00E91154" w:rsidRPr="00E97902" w:rsidTr="00040327">
        <w:trPr>
          <w:trHeight w:val="33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1154" w:rsidRPr="00E97902" w:rsidRDefault="00E91154" w:rsidP="00F76EA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E97902">
              <w:rPr>
                <w:b/>
                <w:sz w:val="22"/>
                <w:szCs w:val="22"/>
              </w:rPr>
              <w:t>Felelős tanszéke:</w:t>
            </w:r>
            <w:r w:rsidRPr="00E97902">
              <w:rPr>
                <w:sz w:val="22"/>
                <w:szCs w:val="22"/>
              </w:rPr>
              <w:t xml:space="preserve"> </w:t>
            </w:r>
            <w:r w:rsidR="00525FF0" w:rsidRPr="00E97902">
              <w:rPr>
                <w:sz w:val="22"/>
                <w:szCs w:val="22"/>
              </w:rPr>
              <w:t>Művészettörténet Tanszék</w:t>
            </w:r>
          </w:p>
        </w:tc>
      </w:tr>
      <w:tr w:rsidR="00E91154" w:rsidRPr="00E97902" w:rsidTr="00040327">
        <w:trPr>
          <w:trHeight w:val="33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1154" w:rsidRPr="00E97902" w:rsidRDefault="00E91154" w:rsidP="00F76EA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E97902">
              <w:rPr>
                <w:b/>
                <w:sz w:val="22"/>
                <w:szCs w:val="22"/>
              </w:rPr>
              <w:t>Képzési idő szemeszterekben:</w:t>
            </w:r>
            <w:r w:rsidRPr="00E97902">
              <w:rPr>
                <w:sz w:val="22"/>
                <w:szCs w:val="22"/>
              </w:rPr>
              <w:t xml:space="preserve"> 1 szemeszter</w:t>
            </w:r>
          </w:p>
        </w:tc>
      </w:tr>
      <w:tr w:rsidR="00E91154" w:rsidRPr="00E97902" w:rsidTr="00040327">
        <w:trPr>
          <w:trHeight w:val="33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1154" w:rsidRPr="00E97902" w:rsidRDefault="00E91154" w:rsidP="00F76EA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E97902">
              <w:rPr>
                <w:b/>
                <w:sz w:val="22"/>
                <w:szCs w:val="22"/>
              </w:rPr>
              <w:t>Tanórák száma összesen</w:t>
            </w:r>
            <w:r w:rsidRPr="00E97902">
              <w:rPr>
                <w:sz w:val="22"/>
                <w:szCs w:val="22"/>
              </w:rPr>
              <w:t>: 26 tanóra</w:t>
            </w:r>
          </w:p>
        </w:tc>
      </w:tr>
      <w:tr w:rsidR="00E91154" w:rsidRPr="00E97902" w:rsidTr="00040327">
        <w:trPr>
          <w:trHeight w:val="33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1154" w:rsidRPr="00E97902" w:rsidRDefault="00E91154" w:rsidP="00F76EAB">
            <w:pPr>
              <w:spacing w:before="60"/>
              <w:jc w:val="both"/>
              <w:rPr>
                <w:sz w:val="22"/>
                <w:szCs w:val="22"/>
              </w:rPr>
            </w:pPr>
            <w:r w:rsidRPr="00E97902">
              <w:rPr>
                <w:b/>
                <w:sz w:val="22"/>
                <w:szCs w:val="22"/>
              </w:rPr>
              <w:t>Tanulmányi követelmények:</w:t>
            </w:r>
            <w:r w:rsidRPr="00E97902">
              <w:rPr>
                <w:sz w:val="22"/>
                <w:szCs w:val="22"/>
              </w:rPr>
              <w:t xml:space="preserve"> -</w:t>
            </w:r>
          </w:p>
        </w:tc>
      </w:tr>
      <w:tr w:rsidR="00E91154" w:rsidRPr="00E97902" w:rsidTr="00040327">
        <w:trPr>
          <w:trHeight w:val="33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1154" w:rsidRPr="00E97902" w:rsidRDefault="00E91154" w:rsidP="00F76EA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E97902">
              <w:rPr>
                <w:b/>
                <w:sz w:val="22"/>
                <w:szCs w:val="22"/>
              </w:rPr>
              <w:t>Oktatási módszerek</w:t>
            </w:r>
            <w:r w:rsidRPr="00E97902">
              <w:rPr>
                <w:sz w:val="22"/>
                <w:szCs w:val="22"/>
              </w:rPr>
              <w:t>: előadás és vetítés</w:t>
            </w:r>
          </w:p>
        </w:tc>
      </w:tr>
      <w:tr w:rsidR="00E91154" w:rsidRPr="00E97902" w:rsidTr="00040327">
        <w:trPr>
          <w:trHeight w:val="33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1154" w:rsidRPr="00E97902" w:rsidRDefault="00E91154" w:rsidP="00F76EA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E97902">
              <w:rPr>
                <w:b/>
                <w:sz w:val="22"/>
                <w:szCs w:val="22"/>
              </w:rPr>
              <w:t>Javasolt tanulási módszerek</w:t>
            </w:r>
            <w:r w:rsidRPr="00E97902">
              <w:rPr>
                <w:sz w:val="22"/>
                <w:szCs w:val="22"/>
              </w:rPr>
              <w:t>: aktív órai részvétel, az oktatóval való rendszeres kommunikáció</w:t>
            </w:r>
          </w:p>
        </w:tc>
      </w:tr>
      <w:tr w:rsidR="00E91154" w:rsidRPr="00E97902" w:rsidTr="00040327">
        <w:trPr>
          <w:trHeight w:val="33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1154" w:rsidRPr="00E97902" w:rsidRDefault="00E91154" w:rsidP="00F76EA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E97902">
              <w:rPr>
                <w:b/>
                <w:sz w:val="22"/>
                <w:szCs w:val="22"/>
              </w:rPr>
              <w:t>A hallgató egyéni munkával megoldandó feladatainak száma:</w:t>
            </w:r>
            <w:r w:rsidRPr="00E97902">
              <w:rPr>
                <w:sz w:val="22"/>
                <w:szCs w:val="22"/>
              </w:rPr>
              <w:t xml:space="preserve"> -</w:t>
            </w:r>
          </w:p>
        </w:tc>
      </w:tr>
      <w:tr w:rsidR="00E91154" w:rsidRPr="00E97902" w:rsidTr="00040327">
        <w:trPr>
          <w:trHeight w:val="33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1154" w:rsidRPr="00E97902" w:rsidRDefault="00E91154" w:rsidP="00F76EA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E97902">
              <w:rPr>
                <w:b/>
                <w:sz w:val="22"/>
                <w:szCs w:val="22"/>
              </w:rPr>
              <w:t>Felhasználható fontosabb technikai és egyéb segédeszközök</w:t>
            </w:r>
            <w:r w:rsidRPr="00E97902">
              <w:rPr>
                <w:sz w:val="22"/>
                <w:szCs w:val="22"/>
              </w:rPr>
              <w:t xml:space="preserve">: </w:t>
            </w:r>
            <w:r w:rsidR="00A25281">
              <w:rPr>
                <w:sz w:val="22"/>
                <w:szCs w:val="22"/>
              </w:rPr>
              <w:t>kivetítő/projektor</w:t>
            </w:r>
          </w:p>
        </w:tc>
      </w:tr>
      <w:tr w:rsidR="00E97902" w:rsidRPr="00E97902" w:rsidTr="00040327">
        <w:trPr>
          <w:trHeight w:val="33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91154" w:rsidRPr="00E97902" w:rsidRDefault="00E97902" w:rsidP="00F76EA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E97902">
              <w:rPr>
                <w:b/>
                <w:sz w:val="22"/>
                <w:szCs w:val="22"/>
              </w:rPr>
              <w:t>Szabadon választható (az infrastrukturális adottságokat figyelembe véve) tárgyként meghirdetve a jelentkező hallgatók létszáma (a tárgyat kötelezően felvevő hallgatóval együtt):</w:t>
            </w:r>
            <w:r w:rsidRPr="00A25281">
              <w:rPr>
                <w:sz w:val="22"/>
                <w:szCs w:val="22"/>
              </w:rPr>
              <w:t xml:space="preserve"> </w:t>
            </w:r>
            <w:r w:rsidR="00A25281" w:rsidRPr="00A25281">
              <w:rPr>
                <w:sz w:val="22"/>
                <w:szCs w:val="22"/>
              </w:rPr>
              <w:t>1</w:t>
            </w:r>
            <w:r w:rsidRPr="00A25281">
              <w:rPr>
                <w:sz w:val="22"/>
                <w:szCs w:val="22"/>
              </w:rPr>
              <w:t>5</w:t>
            </w:r>
            <w:r w:rsidRPr="00E97902">
              <w:rPr>
                <w:sz w:val="22"/>
                <w:szCs w:val="22"/>
              </w:rPr>
              <w:t xml:space="preserve"> fő</w:t>
            </w:r>
          </w:p>
        </w:tc>
      </w:tr>
    </w:tbl>
    <w:p w:rsidR="00727F14" w:rsidRPr="00E97902" w:rsidRDefault="00727F14" w:rsidP="00727F14">
      <w:pPr>
        <w:suppressAutoHyphens/>
        <w:rPr>
          <w:color w:val="333399"/>
          <w:sz w:val="22"/>
          <w:szCs w:val="22"/>
        </w:rPr>
      </w:pPr>
    </w:p>
    <w:p w:rsidR="00727F14" w:rsidRPr="00E97902" w:rsidRDefault="00727F14">
      <w:pPr>
        <w:rPr>
          <w:sz w:val="22"/>
          <w:szCs w:val="22"/>
        </w:rPr>
      </w:pPr>
    </w:p>
    <w:sectPr w:rsidR="00727F14" w:rsidRPr="00E97902" w:rsidSect="00D77652">
      <w:pgSz w:w="11906" w:h="16838"/>
      <w:pgMar w:top="42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87F" w:rsidRDefault="0099287F" w:rsidP="00727F14">
      <w:r>
        <w:separator/>
      </w:r>
    </w:p>
  </w:endnote>
  <w:endnote w:type="continuationSeparator" w:id="0">
    <w:p w:rsidR="0099287F" w:rsidRDefault="0099287F" w:rsidP="0072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87F" w:rsidRDefault="0099287F" w:rsidP="00727F14">
      <w:r>
        <w:separator/>
      </w:r>
    </w:p>
  </w:footnote>
  <w:footnote w:type="continuationSeparator" w:id="0">
    <w:p w:rsidR="0099287F" w:rsidRDefault="0099287F" w:rsidP="00727F14">
      <w:r>
        <w:continuationSeparator/>
      </w:r>
    </w:p>
  </w:footnote>
  <w:footnote w:id="1">
    <w:p w:rsidR="00727F14" w:rsidRPr="001640F3" w:rsidRDefault="00727F14" w:rsidP="00727F14">
      <w:pPr>
        <w:pStyle w:val="Lbjegyzetszveg"/>
        <w:ind w:left="142"/>
      </w:pPr>
    </w:p>
  </w:footnote>
  <w:footnote w:id="2">
    <w:p w:rsidR="00727F14" w:rsidRPr="001640F3" w:rsidRDefault="00727F14" w:rsidP="00727F14">
      <w:pPr>
        <w:pStyle w:val="Lbjegyzetszveg"/>
        <w:ind w:left="142"/>
      </w:pP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C5CFC"/>
    <w:multiLevelType w:val="hybridMultilevel"/>
    <w:tmpl w:val="2A0A35CE"/>
    <w:lvl w:ilvl="0" w:tplc="CF3CE8B6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14"/>
    <w:rsid w:val="0002359E"/>
    <w:rsid w:val="00040327"/>
    <w:rsid w:val="00371C38"/>
    <w:rsid w:val="00423316"/>
    <w:rsid w:val="004E31C9"/>
    <w:rsid w:val="00525FF0"/>
    <w:rsid w:val="00542886"/>
    <w:rsid w:val="00727F14"/>
    <w:rsid w:val="007C5C51"/>
    <w:rsid w:val="00806DB3"/>
    <w:rsid w:val="0099287F"/>
    <w:rsid w:val="00A25281"/>
    <w:rsid w:val="00A61DB2"/>
    <w:rsid w:val="00B9604F"/>
    <w:rsid w:val="00BB18A4"/>
    <w:rsid w:val="00D56ED4"/>
    <w:rsid w:val="00D77652"/>
    <w:rsid w:val="00D9093A"/>
    <w:rsid w:val="00DD05CE"/>
    <w:rsid w:val="00E91154"/>
    <w:rsid w:val="00E97902"/>
    <w:rsid w:val="00F6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EDA9C"/>
  <w15:chartTrackingRefBased/>
  <w15:docId w15:val="{5D35737B-B5F9-4A5F-9D7E-50587FB8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27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rsid w:val="00727F14"/>
    <w:rPr>
      <w:vertAlign w:val="superscript"/>
    </w:rPr>
  </w:style>
  <w:style w:type="paragraph" w:styleId="Lbjegyzetszveg">
    <w:name w:val="footnote text"/>
    <w:basedOn w:val="Norml"/>
    <w:link w:val="LbjegyzetszvegChar"/>
    <w:rsid w:val="00727F14"/>
  </w:style>
  <w:style w:type="character" w:customStyle="1" w:styleId="LbjegyzetszvegChar">
    <w:name w:val="Lábjegyzetszöveg Char"/>
    <w:basedOn w:val="Bekezdsalapbettpusa"/>
    <w:link w:val="Lbjegyzetszveg"/>
    <w:qFormat/>
    <w:rsid w:val="00727F1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rsid w:val="00727F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itle-main-css">
    <w:name w:val="title-main-css"/>
    <w:rsid w:val="00727F14"/>
  </w:style>
  <w:style w:type="paragraph" w:styleId="lfej">
    <w:name w:val="header"/>
    <w:basedOn w:val="Norml"/>
    <w:link w:val="lfejChar"/>
    <w:uiPriority w:val="99"/>
    <w:unhideWhenUsed/>
    <w:rsid w:val="00D7765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7765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7765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77652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Szentirmai-Joly Zsuzsanna</dc:creator>
  <cp:keywords/>
  <dc:description/>
  <cp:lastModifiedBy>Szentirmai-Joly Zsuzsanna</cp:lastModifiedBy>
  <cp:revision>2</cp:revision>
  <dcterms:created xsi:type="dcterms:W3CDTF">2026-06-27T08:32:00Z</dcterms:created>
  <dcterms:modified xsi:type="dcterms:W3CDTF">2026-06-27T08:32:00Z</dcterms:modified>
</cp:coreProperties>
</file>