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00" w:rsidRPr="00F21507" w:rsidRDefault="003F6F9A" w:rsidP="003F6F9A">
      <w:pPr>
        <w:jc w:val="center"/>
        <w:rPr>
          <w:rFonts w:ascii="Times New Roman" w:hAnsi="Times New Roman" w:cs="Times New Roman"/>
        </w:rPr>
      </w:pPr>
      <w:r w:rsidRPr="00F21507">
        <w:rPr>
          <w:rFonts w:ascii="Times New Roman" w:hAnsi="Times New Roman" w:cs="Times New Roman"/>
        </w:rPr>
        <w:t>KÉPZŐMŰVÉSZETI MÉDIUM</w:t>
      </w:r>
      <w:r w:rsidR="00F21507">
        <w:rPr>
          <w:rFonts w:ascii="Times New Roman" w:hAnsi="Times New Roman" w:cs="Times New Roman"/>
        </w:rPr>
        <w:t>-</w:t>
      </w:r>
      <w:r w:rsidRPr="00F21507">
        <w:rPr>
          <w:rFonts w:ascii="Times New Roman" w:hAnsi="Times New Roman" w:cs="Times New Roman"/>
        </w:rPr>
        <w:t xml:space="preserve">HASZNÁLAT </w:t>
      </w:r>
      <w:r w:rsidR="003F25BB">
        <w:rPr>
          <w:rFonts w:ascii="Times New Roman" w:hAnsi="Times New Roman" w:cs="Times New Roman"/>
        </w:rPr>
        <w:t>2</w:t>
      </w:r>
      <w:r w:rsidRPr="00F21507">
        <w:rPr>
          <w:rFonts w:ascii="Times New Roman" w:hAnsi="Times New Roman" w:cs="Times New Roman"/>
        </w:rPr>
        <w:t>.</w:t>
      </w:r>
    </w:p>
    <w:p w:rsidR="003F6F9A" w:rsidRPr="00F21507" w:rsidRDefault="003F6F9A">
      <w:pPr>
        <w:rPr>
          <w:rFonts w:ascii="Times New Roman" w:hAnsi="Times New Roman" w:cs="Times New Roman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2"/>
        <w:gridCol w:w="2478"/>
      </w:tblGrid>
      <w:tr w:rsidR="003F6F9A" w:rsidRPr="00F21507" w:rsidTr="003F6F9A"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>Tantárgy neve: Képzőművészeti médium</w:t>
            </w:r>
            <w:r w:rsidR="00F21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használat </w:t>
            </w:r>
            <w:r w:rsidR="003F25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</w:rPr>
              <w:t xml:space="preserve">Kreditértéke: </w:t>
            </w:r>
            <w:r w:rsidRPr="00F45A2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elméleti vagy gyakorlati jellegének mértéke, „képzési karaktere”:</w:t>
            </w:r>
            <w:r w:rsidRPr="00F21507">
              <w:rPr>
                <w:rFonts w:ascii="Times New Roman" w:hAnsi="Times New Roman" w:cs="Times New Roman"/>
                <w:b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gyakorlati 100% (kredit%)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tanóra</w:t>
            </w:r>
            <w:r w:rsidRPr="00F2150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típusa:</w:t>
            </w:r>
            <w:r w:rsidRPr="00F21507">
              <w:rPr>
                <w:rFonts w:ascii="Times New Roman" w:hAnsi="Times New Roman" w:cs="Times New Roman"/>
              </w:rPr>
              <w:t xml:space="preserve"> gyakorlat és </w:t>
            </w:r>
            <w:r w:rsidRPr="00F21507">
              <w:rPr>
                <w:rFonts w:ascii="Times New Roman" w:hAnsi="Times New Roman" w:cs="Times New Roman"/>
                <w:b/>
              </w:rPr>
              <w:t>óraszáma: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="007944B9" w:rsidRPr="00F21507">
              <w:rPr>
                <w:rFonts w:ascii="Times New Roman" w:hAnsi="Times New Roman" w:cs="Times New Roman"/>
              </w:rPr>
              <w:t xml:space="preserve">heti 8 </w:t>
            </w:r>
            <w:r w:rsidR="007944B9">
              <w:rPr>
                <w:rFonts w:ascii="Times New Roman" w:hAnsi="Times New Roman" w:cs="Times New Roman"/>
              </w:rPr>
              <w:t>kontakt</w:t>
            </w:r>
            <w:r w:rsidR="007944B9" w:rsidRPr="00F21507">
              <w:rPr>
                <w:rFonts w:ascii="Times New Roman" w:hAnsi="Times New Roman" w:cs="Times New Roman"/>
              </w:rPr>
              <w:t>óra</w:t>
            </w:r>
            <w:r w:rsidR="007944B9">
              <w:rPr>
                <w:rFonts w:ascii="Times New Roman" w:hAnsi="Times New Roman" w:cs="Times New Roman"/>
              </w:rPr>
              <w:t xml:space="preserve"> azaz</w:t>
            </w:r>
            <w:r w:rsidR="007944B9" w:rsidRPr="00F21507">
              <w:rPr>
                <w:rFonts w:ascii="Times New Roman" w:hAnsi="Times New Roman" w:cs="Times New Roman"/>
              </w:rPr>
              <w:t>120 tanóra az adott félévben</w:t>
            </w:r>
            <w:r w:rsidR="007944B9">
              <w:rPr>
                <w:rFonts w:ascii="Times New Roman" w:hAnsi="Times New Roman" w:cs="Times New Roman"/>
              </w:rPr>
              <w:t xml:space="preserve"> (</w:t>
            </w:r>
            <w:r w:rsidR="007944B9">
              <w:t>+12 kötelező-önálló munkaóra</w:t>
            </w:r>
            <w:r w:rsidR="007944B9">
              <w:t>/hét</w:t>
            </w:r>
            <w:r w:rsidR="007944B9">
              <w:t>)</w:t>
            </w:r>
          </w:p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nyelve:</w:t>
            </w:r>
            <w:r w:rsidRPr="00F21507">
              <w:rPr>
                <w:rFonts w:ascii="Times New Roman" w:hAnsi="Times New Roman" w:cs="Times New Roman"/>
              </w:rPr>
              <w:t xml:space="preserve"> magyar, angol</w:t>
            </w:r>
          </w:p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Az adott ismeret átadásában alkalmazandó további (</w:t>
            </w:r>
            <w:r w:rsidRPr="00F21507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F21507">
              <w:rPr>
                <w:rFonts w:ascii="Times New Roman" w:hAnsi="Times New Roman" w:cs="Times New Roman"/>
                <w:b/>
              </w:rPr>
              <w:t>) módok, jellemzők:</w:t>
            </w:r>
            <w:r w:rsidRPr="00F21507">
              <w:rPr>
                <w:rFonts w:ascii="Times New Roman" w:hAnsi="Times New Roman" w:cs="Times New Roman"/>
              </w:rPr>
              <w:t xml:space="preserve"> művészeti analógiák ismertetése, esettanulmányok, művészeti technikák bemutatása, művészeti kísérletek, projektek vezetése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számonkérés módja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="00267653">
              <w:rPr>
                <w:rFonts w:ascii="Times New Roman" w:hAnsi="Times New Roman" w:cs="Times New Roman"/>
              </w:rPr>
              <w:t xml:space="preserve">folyamatos számonkérés, </w:t>
            </w:r>
            <w:r w:rsidR="00812420" w:rsidRPr="00F21507">
              <w:rPr>
                <w:rFonts w:ascii="Times New Roman" w:hAnsi="Times New Roman" w:cs="Times New Roman"/>
              </w:rPr>
              <w:t>gyakorlati jegy</w:t>
            </w:r>
          </w:p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Az ismeretellenőrzésben alkalmazandó további (</w:t>
            </w:r>
            <w:r w:rsidRPr="00F21507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F21507">
              <w:rPr>
                <w:rFonts w:ascii="Times New Roman" w:hAnsi="Times New Roman" w:cs="Times New Roman"/>
                <w:b/>
              </w:rPr>
              <w:t>) módok</w:t>
            </w:r>
            <w:r w:rsidR="00812420" w:rsidRPr="00F21507">
              <w:rPr>
                <w:rFonts w:ascii="Times New Roman" w:hAnsi="Times New Roman" w:cs="Times New Roman"/>
              </w:rPr>
              <w:t xml:space="preserve">: </w:t>
            </w:r>
            <w:r w:rsidRPr="00F21507">
              <w:rPr>
                <w:rFonts w:ascii="Times New Roman" w:hAnsi="Times New Roman" w:cs="Times New Roman"/>
              </w:rPr>
              <w:t>a hallgatók folyamatos művészeti tevékenységet végeznek, a gyakorlati oktatás során hétről-hétre az oktató és konzulens irányításával a tanulócsoporttal közösen megvitatják az elért eredményeket és a felmerülő lehetőségeket.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="00812420" w:rsidRPr="00F21507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812420" w:rsidRPr="00F21507">
              <w:rPr>
                <w:rFonts w:ascii="Times New Roman" w:hAnsi="Times New Roman" w:cs="Times New Roman"/>
              </w:rPr>
              <w:t>szemeszterenként</w:t>
            </w:r>
            <w:proofErr w:type="spellEnd"/>
            <w:r w:rsidR="00812420" w:rsidRPr="00F21507">
              <w:rPr>
                <w:rFonts w:ascii="Times New Roman" w:hAnsi="Times New Roman" w:cs="Times New Roman"/>
              </w:rPr>
              <w:t xml:space="preserve"> megrendezett nyilvános tanszéki bemutatókon való részvétel kötelező.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tantervi helye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="00E70F89">
              <w:rPr>
                <w:rFonts w:ascii="Times New Roman" w:hAnsi="Times New Roman" w:cs="Times New Roman"/>
              </w:rPr>
              <w:t xml:space="preserve">Képzőművész MA képzésen </w:t>
            </w:r>
            <w:r w:rsidR="003F25BB">
              <w:rPr>
                <w:rFonts w:ascii="Times New Roman" w:hAnsi="Times New Roman" w:cs="Times New Roman"/>
              </w:rPr>
              <w:t>4</w:t>
            </w:r>
            <w:r w:rsidRPr="00F21507">
              <w:rPr>
                <w:rFonts w:ascii="Times New Roman" w:hAnsi="Times New Roman" w:cs="Times New Roman"/>
              </w:rPr>
              <w:t>.</w:t>
            </w:r>
            <w:r w:rsidR="004F493A">
              <w:rPr>
                <w:rFonts w:ascii="Times New Roman" w:hAnsi="Times New Roman" w:cs="Times New Roman"/>
              </w:rPr>
              <w:t xml:space="preserve"> félév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Előtanulmányi feltételek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</w:rPr>
              <w:t>Két féléves egymásra épülő tárgy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3F6F9A" w:rsidRPr="00F21507" w:rsidTr="003F6F9A">
        <w:trPr>
          <w:trHeight w:val="280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3F25BB" w:rsidRDefault="003F25BB" w:rsidP="00F21507">
            <w:pPr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F25BB">
              <w:rPr>
                <w:rFonts w:ascii="Times New Roman" w:hAnsi="Times New Roman" w:cs="Times New Roman"/>
              </w:rPr>
              <w:t xml:space="preserve">A </w:t>
            </w:r>
            <w:r w:rsidRPr="003F25BB">
              <w:rPr>
                <w:rFonts w:ascii="Times New Roman" w:hAnsi="Times New Roman" w:cs="Times New Roman"/>
                <w:i/>
              </w:rPr>
              <w:t>Képzőművészeti médiumhasználat II</w:t>
            </w:r>
            <w:r w:rsidRPr="003F25BB">
              <w:rPr>
                <w:rFonts w:ascii="Times New Roman" w:hAnsi="Times New Roman" w:cs="Times New Roman"/>
              </w:rPr>
              <w:t xml:space="preserve">. tantárgy tovább haladó ismeretköreivel a hallgató autonóm alkotói tevékenységében segíti professzionális szinten használni a festészet, szobrászat, grafika, fotó, installációs művészet, </w:t>
            </w:r>
            <w:proofErr w:type="spellStart"/>
            <w:r w:rsidRPr="003F25BB">
              <w:rPr>
                <w:rFonts w:ascii="Times New Roman" w:hAnsi="Times New Roman" w:cs="Times New Roman"/>
              </w:rPr>
              <w:t>szcenográfia</w:t>
            </w:r>
            <w:proofErr w:type="spellEnd"/>
            <w:r w:rsidRPr="003F25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5BB">
              <w:rPr>
                <w:rFonts w:ascii="Times New Roman" w:hAnsi="Times New Roman" w:cs="Times New Roman"/>
              </w:rPr>
              <w:t>intermédia</w:t>
            </w:r>
            <w:proofErr w:type="spellEnd"/>
            <w:r w:rsidRPr="003F25BB">
              <w:rPr>
                <w:rFonts w:ascii="Times New Roman" w:hAnsi="Times New Roman" w:cs="Times New Roman"/>
              </w:rPr>
              <w:t xml:space="preserve"> művészeti eszköztárát, technikáit, melyeket művészi céljának megfelelően, komplex módon alkalmaz. A különböző médiumok gyakorlatával, elméletével, történetével kapcsolatos eddig megszerzett és szintetizált ismereteit a művészi kompetenciák körébe integrálva önálló, aktív és kreatív alkotói jelenlét kiteljesítését tűzi ki célul. A képzőművész attitűdjét a médiumok közti </w:t>
            </w:r>
            <w:proofErr w:type="spellStart"/>
            <w:r w:rsidRPr="003F25BB">
              <w:rPr>
                <w:rFonts w:ascii="Times New Roman" w:hAnsi="Times New Roman" w:cs="Times New Roman"/>
              </w:rPr>
              <w:t>transzdiciplinaritás</w:t>
            </w:r>
            <w:proofErr w:type="spellEnd"/>
            <w:r w:rsidRPr="003F25BB">
              <w:rPr>
                <w:rFonts w:ascii="Times New Roman" w:hAnsi="Times New Roman" w:cs="Times New Roman"/>
              </w:rPr>
              <w:t xml:space="preserve"> és komplex művészeti szemlélet jellemzi. A hallgatók a tantárgy keretében kapott tematikus feladatok, csoportos konzultációkon felvetett problémakörök tárgyalásán keresztül helyezik kontextusba művészeti tevékenységüket, ezáltal a tudomány, technika és művészet területeit egységben látva képesek a mai kor kihívásainak megfelelő, korszerű, autonóm művészeti produkcióra, a különböző médiumok művészi használatára a lehető legmagasabb szinten.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6F9A" w:rsidRPr="00F21507" w:rsidRDefault="003F6F9A" w:rsidP="0020221F">
            <w:pPr>
              <w:suppressAutoHyphens/>
              <w:ind w:right="-108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 xml:space="preserve">A 2-5 legfontosabb </w:t>
            </w:r>
            <w:r w:rsidRPr="00F21507">
              <w:rPr>
                <w:rFonts w:ascii="Times New Roman" w:hAnsi="Times New Roman" w:cs="Times New Roman"/>
                <w:b/>
                <w:i/>
              </w:rPr>
              <w:t>kötelező,</w:t>
            </w:r>
            <w:r w:rsidRPr="00F21507">
              <w:rPr>
                <w:rFonts w:ascii="Times New Roman" w:hAnsi="Times New Roman" w:cs="Times New Roman"/>
                <w:b/>
              </w:rPr>
              <w:t xml:space="preserve"> illetve </w:t>
            </w:r>
            <w:r w:rsidRPr="00F21507">
              <w:rPr>
                <w:rFonts w:ascii="Times New Roman" w:hAnsi="Times New Roman" w:cs="Times New Roman"/>
                <w:b/>
                <w:i/>
              </w:rPr>
              <w:t xml:space="preserve">ajánlott </w:t>
            </w:r>
            <w:r w:rsidRPr="00F21507">
              <w:rPr>
                <w:rFonts w:ascii="Times New Roman" w:hAnsi="Times New Roman" w:cs="Times New Roman"/>
                <w:b/>
              </w:rPr>
              <w:t>irodalom (jegyzet, tankönyv) felsorolása bibliográfiai adatokkal (szerző, cím, kiadás adatai, (esetleg oldalak), ISBN)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25BB" w:rsidRPr="001C53ED" w:rsidRDefault="003F25BB" w:rsidP="003F25BB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Schwabsky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 xml:space="preserve">, Barry – </w:t>
            </w: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 xml:space="preserve"> Press: </w:t>
            </w:r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Vitamin P3: New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Perspectives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in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Painting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. </w:t>
            </w:r>
            <w:r w:rsidRPr="001C53ED">
              <w:rPr>
                <w:rFonts w:ascii="Times New Roman" w:hAnsi="Times New Roman" w:cs="Times New Roman"/>
                <w:lang w:eastAsia="en-GB"/>
              </w:rPr>
              <w:t xml:space="preserve">New York, </w:t>
            </w: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>, 2019. ISBN 9780714879956</w:t>
            </w:r>
          </w:p>
          <w:p w:rsidR="003F25BB" w:rsidRPr="001C53ED" w:rsidRDefault="003F25BB" w:rsidP="003F25BB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 xml:space="preserve"> Press: </w:t>
            </w:r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Vitamin D3: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Today's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Best in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Contemporary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Drawing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 xml:space="preserve">. New York, </w:t>
            </w: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>, 2021. ISBN 9781838661694</w:t>
            </w:r>
          </w:p>
          <w:p w:rsidR="003F25BB" w:rsidRPr="001C53ED" w:rsidRDefault="003F25BB" w:rsidP="003F25BB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Bishop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 xml:space="preserve">, Claire: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>Installation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Art</w:t>
            </w:r>
            <w:r w:rsidRPr="001C53ED">
              <w:rPr>
                <w:rFonts w:ascii="Times New Roman" w:hAnsi="Times New Roman" w:cs="Times New Roman"/>
                <w:lang w:eastAsia="en-GB"/>
              </w:rPr>
              <w:t xml:space="preserve">. London, </w:t>
            </w:r>
            <w:proofErr w:type="spellStart"/>
            <w:r w:rsidRPr="001C53ED">
              <w:rPr>
                <w:rFonts w:ascii="Times New Roman" w:hAnsi="Times New Roman" w:cs="Times New Roman"/>
                <w:lang w:eastAsia="en-GB"/>
              </w:rPr>
              <w:t>Tate</w:t>
            </w:r>
            <w:proofErr w:type="spellEnd"/>
            <w:r w:rsidRPr="001C53ED">
              <w:rPr>
                <w:rFonts w:ascii="Times New Roman" w:hAnsi="Times New Roman" w:cs="Times New Roman"/>
                <w:lang w:eastAsia="en-GB"/>
              </w:rPr>
              <w:t>, 2011. ISBN 9781854375186</w:t>
            </w:r>
          </w:p>
          <w:p w:rsidR="003F25BB" w:rsidRPr="001C53ED" w:rsidRDefault="003F25BB" w:rsidP="003F25BB">
            <w:pPr>
              <w:pStyle w:val="Nincstrkz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proofErr w:type="spellStart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Bishop</w:t>
            </w:r>
            <w:proofErr w:type="spellEnd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, Claire (</w:t>
            </w:r>
            <w:proofErr w:type="spellStart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ed</w:t>
            </w:r>
            <w:proofErr w:type="spellEnd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.):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Participation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,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Documents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of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Contemporary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Art</w:t>
            </w:r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</w:t>
            </w:r>
            <w:r w:rsidRPr="001C53ED">
              <w:rPr>
                <w:rFonts w:ascii="Times New Roman" w:hAnsi="Times New Roman" w:cs="Times New Roman"/>
                <w:sz w:val="22"/>
                <w:szCs w:val="22"/>
              </w:rPr>
              <w:t>Whitechapel Ventures Limited</w:t>
            </w:r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</w:t>
            </w:r>
            <w:r w:rsidRPr="001C53ED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, ISBN 0-85488-147-6, MIT Press ISBN 0-262-52464-3</w:t>
            </w:r>
          </w:p>
          <w:p w:rsidR="003F25BB" w:rsidRPr="001C53ED" w:rsidRDefault="003F25BB" w:rsidP="003F25BB">
            <w:pPr>
              <w:pStyle w:val="Nincstrkz"/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</w:rPr>
            </w:pPr>
            <w:proofErr w:type="spellStart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lastRenderedPageBreak/>
              <w:t>Bishop</w:t>
            </w:r>
            <w:proofErr w:type="spellEnd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Claire: </w:t>
            </w:r>
            <w:r w:rsidRPr="001C53ED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>Artificial Hells: Participatory Art and the Politics of Spectatorship</w:t>
            </w:r>
            <w:r w:rsidRPr="001C53ED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  <w:lang w:val="hu-HU"/>
              </w:rPr>
              <w:t xml:space="preserve">, </w:t>
            </w:r>
            <w:proofErr w:type="spellStart"/>
            <w:r w:rsidRPr="001C53ED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  <w:lang w:val="hu-HU"/>
              </w:rPr>
              <w:t>Verso</w:t>
            </w:r>
            <w:proofErr w:type="spellEnd"/>
            <w:r w:rsidRPr="001C53ED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  <w:lang w:val="hu-HU"/>
              </w:rPr>
              <w:t>, 2012, ISBN 978-1-84467-690-3</w:t>
            </w:r>
          </w:p>
          <w:p w:rsidR="003F6F9A" w:rsidRPr="001C53ED" w:rsidRDefault="003F25BB" w:rsidP="001C53ED">
            <w:pPr>
              <w:pStyle w:val="Nincstrkz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Thompson, </w:t>
            </w:r>
            <w:proofErr w:type="spellStart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Nato</w:t>
            </w:r>
            <w:proofErr w:type="spellEnd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(</w:t>
            </w:r>
            <w:proofErr w:type="spellStart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ed</w:t>
            </w:r>
            <w:proofErr w:type="spellEnd"/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.):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Living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as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Form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: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Socially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Engaged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Art </w:t>
            </w:r>
            <w:proofErr w:type="spellStart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>from</w:t>
            </w:r>
            <w:proofErr w:type="spellEnd"/>
            <w:r w:rsidRPr="001C53E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hu-HU"/>
              </w:rPr>
              <w:t xml:space="preserve"> 1991-2011</w:t>
            </w:r>
            <w:r w:rsidRPr="001C53E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, MIT Press, 2012, ISBN 978-0-262-01734-3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lastRenderedPageBreak/>
              <w:t>Azoknak az előírt szakmai kompetenciáknak, kompetencia-elemeknek a felsorolása, amelyek kialakításához a tantárgy jellemzően, érdemben hozzájárul</w:t>
            </w:r>
          </w:p>
        </w:tc>
      </w:tr>
      <w:tr w:rsidR="003F6F9A" w:rsidRPr="00F21507" w:rsidTr="003F6F9A">
        <w:trPr>
          <w:trHeight w:val="296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3F6F9A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21507">
              <w:rPr>
                <w:rFonts w:ascii="Times New Roman" w:hAnsi="Times New Roman" w:cs="Times New Roman"/>
                <w:b/>
                <w:bCs/>
                <w:i/>
              </w:rPr>
              <w:t>tudása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 Ismeri és magas szinten, autonóm módon alkalmazza a képzőművészet fontosabb technikáit,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anyagait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>, kifejezési eszközeit és módjait.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- Ismeri a képzőművészetben megjelenő különböző technikákat (rajzi, festészeti, grafikai, szobrászati, installációs módszerek, mediális technikák, eljárások és anyaghasználat), tudatosan választja és alkalmazza azt, ami ezek eszköztárából saját művészeti alkotómunkája számára megfelelőnek tart.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- Transzdiszciplináris szemlélete alapján tisztában van azzal, hogy a képzőművészet mely területén, milyen eszközrendszerrel képes magát a leginkább kifejezni, képzőművészeti elképzeléseit megvalósítani. </w:t>
            </w:r>
            <w:r w:rsidRPr="00F21507">
              <w:rPr>
                <w:rFonts w:ascii="Times New Roman" w:hAnsi="Times New Roman" w:cs="Times New Roman"/>
                <w:color w:val="000000"/>
              </w:rPr>
              <w:br/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b)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b/>
                <w:i/>
                <w:color w:val="000000"/>
              </w:rPr>
              <w:t>képességei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Képes a képzőművészeti, alkotói gyakorlata során önálló, tudatos és kreatív munkára, az európai képzőművészeti hagyományokból fakadó művészi problémák, kérdések megragadására, melyekre műveiben egyéni és eredeti módon reagál.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A művészeti kutatási módszereket képes önálló alkotómunkája részeként alkalmazni.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Képzőművészeti elképzeléseinek megvalósításához, műveinek megjelenítéséhez magas színvonalon alkalmazza a tradicionális eszközök mellett az új technológiák megfelelően kiválasztott körét.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Hatékonyan, egyéni módon képes használni a képzőművészeti tevékenysége alapjául szolgáló technikákat, módszereket, az európai hagyományból eredőket és az eltérő hagyományból fakadókat egyaránt.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A tanulmányai során szerzett tapasztalataira támaszkodva képes a vizuális művészetek értő befogadására, saját alkotásainak létrehozása során épít a mindenkori kortárs tendenciákkal kialakított tudatos viszonyára.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Autonóm alkotói tevékenységében képes használni a festészet, szobrászat, grafika, fotó, installációs művészet,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szcenográfia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intermédia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 művészeti eszköztárát, technikáit, melyek közül autonóm művészi döntéssel választja ki a számára legmegfelelőbbet.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Képes komplex képzőművészeti projektek átgondolt tervezésére és megvalósítására, az alkotói folyamat anyagi természetű feltételeinek pontos felmérésére alapozva.</w:t>
            </w:r>
            <w:r w:rsidRPr="00F21507">
              <w:rPr>
                <w:rFonts w:ascii="Times New Roman" w:hAnsi="Times New Roman" w:cs="Times New Roman"/>
                <w:color w:val="000000"/>
              </w:rPr>
              <w:br/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ab/>
              <w:t>attitűd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Törekszik arra, hogy a megértett hazai és nemzetközi képzőművészeti, alkotói módszertani folyamatok felhasználásával önállóan hozzon létre alkotásokat.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Szem előtt tartja a kortárs képzőművészet társadalmi beágyazottságát, alkotásaival érzékenyen reflektál a társadalmi kihívásokra. A magyar művészet nemzetközi hírnevét értő módon terjeszti, mind a szakmai, mind a szélesebb közönség számára.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Szakmája etikai normái iránt elkötelezett és azokat betartja.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Nyitott az európai, és azon belül a magyar kortárs képzőművészeti alkotások kifejezési eszközeire, módszereire, bátran használ kreatív, dinamikus megvalósítási lehetőségeket.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ind w:right="-249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d)</w:t>
            </w: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b/>
                <w:i/>
                <w:color w:val="000000"/>
              </w:rPr>
              <w:t>autonómiája és felelőssége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Szakmai orientációja kialakult; kultúrkörének és az európai tradíciónak ötvözetéből önálló eszmeiségű vizuális műveket alkot.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Összművészeti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, illetve multidiszciplináris tevékenységekben is autonóm módon és felelősen tevékenykedik.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Tisztában van vele, hogy képzőművészként közéleti szerepet vállal, szűkebb és tágabb közösségekre hatással van.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Képzőművészi munkásságáról szóban és írásban is felelősségteljesen kommunikál.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Felelősséget érez a vizuális kultúrát fogyasztók véleményének formálásában.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Önállóan tervez munkákat és részt vesz projektekben, valamint folyamatosan szerepel kiállítá</w:t>
            </w:r>
            <w:r w:rsidR="00B77C32" w:rsidRPr="00F21507">
              <w:rPr>
                <w:rFonts w:ascii="Times New Roman" w:hAnsi="Times New Roman" w:cs="Times New Roman"/>
                <w:color w:val="000000"/>
              </w:rPr>
              <w:t>so</w:t>
            </w:r>
            <w:r w:rsidRPr="00F21507">
              <w:rPr>
                <w:rFonts w:ascii="Times New Roman" w:hAnsi="Times New Roman" w:cs="Times New Roman"/>
                <w:color w:val="000000"/>
              </w:rPr>
              <w:t>kon.</w:t>
            </w:r>
          </w:p>
        </w:tc>
      </w:tr>
      <w:tr w:rsidR="003F6F9A" w:rsidRPr="00F21507" w:rsidTr="003F6F9A">
        <w:trPr>
          <w:trHeight w:val="338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strike/>
              </w:rPr>
            </w:pPr>
            <w:r w:rsidRPr="003F25BB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B77C32" w:rsidRPr="003F25BB">
              <w:rPr>
                <w:rFonts w:ascii="Times New Roman" w:hAnsi="Times New Roman" w:cs="Times New Roman"/>
                <w:b/>
              </w:rPr>
              <w:t>:</w:t>
            </w:r>
            <w:r w:rsidR="00B77C32"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</w:rPr>
              <w:t>Farkas Roland DLA, egyetemi adjunktus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 oktatásába bevont oktató(k):</w:t>
            </w:r>
            <w:r w:rsidRPr="00F21507">
              <w:rPr>
                <w:rFonts w:ascii="Times New Roman" w:hAnsi="Times New Roman" w:cs="Times New Roman"/>
              </w:rPr>
              <w:t xml:space="preserve"> Farkas Roland DLA egyetemi adjunktus, Szigeti Gábor Csongor egyetemi adjunktus, Asztalos Zsolt egyetemi adjunktus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rövidített címe</w:t>
            </w:r>
            <w:r w:rsidRPr="00F21507">
              <w:rPr>
                <w:rFonts w:ascii="Times New Roman" w:hAnsi="Times New Roman" w:cs="Times New Roman"/>
              </w:rPr>
              <w:t>: -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Tantárgykódja</w:t>
            </w:r>
            <w:r w:rsidRPr="00F21507">
              <w:rPr>
                <w:rFonts w:ascii="Times New Roman" w:hAnsi="Times New Roman" w:cs="Times New Roman"/>
              </w:rPr>
              <w:t xml:space="preserve">: </w:t>
            </w:r>
            <w:r w:rsidR="00F21507" w:rsidRPr="00F21507">
              <w:rPr>
                <w:rFonts w:ascii="Times New Roman" w:hAnsi="Times New Roman" w:cs="Times New Roman"/>
              </w:rPr>
              <w:t>KMA-KMMH0</w:t>
            </w:r>
            <w:r w:rsidR="003F25BB">
              <w:rPr>
                <w:rFonts w:ascii="Times New Roman" w:hAnsi="Times New Roman" w:cs="Times New Roman"/>
              </w:rPr>
              <w:t>2</w:t>
            </w:r>
            <w:r w:rsidR="00F21507" w:rsidRPr="00F21507">
              <w:rPr>
                <w:rFonts w:ascii="Times New Roman" w:hAnsi="Times New Roman" w:cs="Times New Roman"/>
              </w:rPr>
              <w:t>-24-C</w:t>
            </w:r>
            <w:r w:rsidR="00F21507">
              <w:rPr>
                <w:rFonts w:ascii="Times New Roman" w:hAnsi="Times New Roman" w:cs="Times New Roman"/>
              </w:rPr>
              <w:t xml:space="preserve">, </w:t>
            </w:r>
            <w:r w:rsidR="00F21507" w:rsidRPr="00F21507">
              <w:rPr>
                <w:rFonts w:ascii="Times New Roman" w:hAnsi="Times New Roman" w:cs="Times New Roman"/>
              </w:rPr>
              <w:t>KMA-KMMH0</w:t>
            </w:r>
            <w:r w:rsidR="003F25BB">
              <w:rPr>
                <w:rFonts w:ascii="Times New Roman" w:hAnsi="Times New Roman" w:cs="Times New Roman"/>
              </w:rPr>
              <w:t>2</w:t>
            </w:r>
            <w:r w:rsidR="00F21507" w:rsidRPr="00F21507">
              <w:rPr>
                <w:rFonts w:ascii="Times New Roman" w:hAnsi="Times New Roman" w:cs="Times New Roman"/>
              </w:rPr>
              <w:t>-2</w:t>
            </w:r>
            <w:r w:rsidR="00F21507">
              <w:rPr>
                <w:rFonts w:ascii="Times New Roman" w:hAnsi="Times New Roman" w:cs="Times New Roman"/>
              </w:rPr>
              <w:t>5</w:t>
            </w:r>
            <w:r w:rsidR="00F21507" w:rsidRPr="00F21507">
              <w:rPr>
                <w:rFonts w:ascii="Times New Roman" w:hAnsi="Times New Roman" w:cs="Times New Roman"/>
              </w:rPr>
              <w:t>-C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Felelős tanszéke</w:t>
            </w:r>
            <w:r w:rsidRPr="00F21507">
              <w:rPr>
                <w:rFonts w:ascii="Times New Roman" w:hAnsi="Times New Roman" w:cs="Times New Roman"/>
              </w:rPr>
              <w:t>: Vizuális Művészet Tanszék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Képzési idő szemeszterekben: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="00F45A20">
              <w:rPr>
                <w:rFonts w:ascii="Times New Roman" w:hAnsi="Times New Roman" w:cs="Times New Roman"/>
              </w:rPr>
              <w:t>2</w:t>
            </w:r>
            <w:r w:rsidRPr="00F21507">
              <w:rPr>
                <w:rFonts w:ascii="Times New Roman" w:hAnsi="Times New Roman" w:cs="Times New Roman"/>
              </w:rPr>
              <w:t xml:space="preserve"> szemeszter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Tanórák száma összesen:</w:t>
            </w:r>
            <w:r w:rsidR="001C53ED">
              <w:rPr>
                <w:rFonts w:ascii="Times New Roman" w:hAnsi="Times New Roman" w:cs="Times New Roman"/>
                <w:b/>
              </w:rPr>
              <w:t xml:space="preserve"> </w:t>
            </w:r>
            <w:r w:rsidR="001C53ED">
              <w:rPr>
                <w:rFonts w:ascii="Times New Roman" w:hAnsi="Times New Roman" w:cs="Times New Roman"/>
              </w:rPr>
              <w:t>240</w:t>
            </w:r>
            <w:r w:rsidRPr="00F21507">
              <w:rPr>
                <w:rFonts w:ascii="Times New Roman" w:hAnsi="Times New Roman" w:cs="Times New Roman"/>
              </w:rPr>
              <w:t xml:space="preserve"> tanóra</w:t>
            </w:r>
            <w:r w:rsidR="002942F6">
              <w:rPr>
                <w:rFonts w:ascii="Times New Roman" w:hAnsi="Times New Roman" w:cs="Times New Roman"/>
              </w:rPr>
              <w:t xml:space="preserve"> (</w:t>
            </w:r>
            <w:r w:rsidR="002942F6">
              <w:rPr>
                <w:rFonts w:ascii="Times New Roman" w:hAnsi="Times New Roman" w:cs="Times New Roman"/>
              </w:rPr>
              <w:t xml:space="preserve">+ </w:t>
            </w:r>
            <w:r w:rsidR="002942F6">
              <w:rPr>
                <w:rFonts w:ascii="Times New Roman" w:hAnsi="Times New Roman" w:cs="Times New Roman"/>
              </w:rPr>
              <w:t>360</w:t>
            </w:r>
            <w:bookmarkStart w:id="0" w:name="_GoBack"/>
            <w:bookmarkEnd w:id="0"/>
            <w:r w:rsidR="002942F6">
              <w:rPr>
                <w:rFonts w:ascii="Times New Roman" w:hAnsi="Times New Roman" w:cs="Times New Roman"/>
              </w:rPr>
              <w:t xml:space="preserve"> kötelező-önálló munkaóra)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Tanulmányi követelmények: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Cs/>
                <w:noProof/>
              </w:rPr>
              <w:t>Önálló alkotói tevékenység, aktív műtermi munka, gyakori konzultáció a szaktanárokkal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Oktatási módszerek: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noProof/>
              </w:rPr>
              <w:t>Szaktanári konzultáció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Javasolt tanulási módszerek</w:t>
            </w:r>
            <w:r w:rsidRPr="00F21507">
              <w:rPr>
                <w:rFonts w:ascii="Times New Roman" w:hAnsi="Times New Roman" w:cs="Times New Roman"/>
              </w:rPr>
              <w:t xml:space="preserve">: </w:t>
            </w:r>
            <w:r w:rsidRPr="00F21507">
              <w:rPr>
                <w:rFonts w:ascii="Times New Roman" w:hAnsi="Times New Roman" w:cs="Times New Roman"/>
                <w:noProof/>
              </w:rPr>
              <w:t>Rendszeres, folyamatos, aktív műtermi / stúdió munka, konzultáció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hallgató egyéni munkával megoldandó feladatainak száma: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noProof/>
              </w:rPr>
              <w:t>változó, 2-5 / szemeszter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Felhasználható fontosabb technikai és egyéb segédeszközök:</w:t>
            </w:r>
            <w:r w:rsidRPr="00F21507">
              <w:rPr>
                <w:rFonts w:ascii="Times New Roman" w:hAnsi="Times New Roman" w:cs="Times New Roman"/>
              </w:rPr>
              <w:t xml:space="preserve"> Projektor, </w:t>
            </w:r>
            <w:r w:rsidRPr="00F21507">
              <w:rPr>
                <w:rFonts w:ascii="Times New Roman" w:hAnsi="Times New Roman" w:cs="Times New Roman"/>
                <w:noProof/>
              </w:rPr>
              <w:t>a Vizuális Művészet Tanszék műtermei, eszközparkja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Szabadon választható tárgyként meghirdetve a jelentkező hallgatók létszáma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(a tárgyat kötelezően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felvevő hallgatókkal együtt):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507">
              <w:rPr>
                <w:rFonts w:ascii="Times New Roman" w:hAnsi="Times New Roman" w:cs="Times New Roman"/>
              </w:rPr>
              <w:t>max</w:t>
            </w:r>
            <w:proofErr w:type="spellEnd"/>
            <w:r w:rsidRPr="00F21507">
              <w:rPr>
                <w:rFonts w:ascii="Times New Roman" w:hAnsi="Times New Roman" w:cs="Times New Roman"/>
              </w:rPr>
              <w:t>. 15 fő</w:t>
            </w:r>
          </w:p>
        </w:tc>
      </w:tr>
    </w:tbl>
    <w:p w:rsidR="003F6F9A" w:rsidRPr="00F21507" w:rsidRDefault="003F6F9A">
      <w:pPr>
        <w:rPr>
          <w:rFonts w:ascii="Times New Roman" w:hAnsi="Times New Roman" w:cs="Times New Roman"/>
        </w:rPr>
      </w:pPr>
    </w:p>
    <w:sectPr w:rsidR="003F6F9A" w:rsidRPr="00F21507" w:rsidSect="003F6F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E4" w:rsidRDefault="00FB04E4" w:rsidP="003F6F9A">
      <w:pPr>
        <w:spacing w:after="0" w:line="240" w:lineRule="auto"/>
      </w:pPr>
      <w:r>
        <w:separator/>
      </w:r>
    </w:p>
  </w:endnote>
  <w:endnote w:type="continuationSeparator" w:id="0">
    <w:p w:rsidR="00FB04E4" w:rsidRDefault="00FB04E4" w:rsidP="003F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E4" w:rsidRDefault="00FB04E4" w:rsidP="003F6F9A">
      <w:pPr>
        <w:spacing w:after="0" w:line="240" w:lineRule="auto"/>
      </w:pPr>
      <w:r>
        <w:separator/>
      </w:r>
    </w:p>
  </w:footnote>
  <w:footnote w:type="continuationSeparator" w:id="0">
    <w:p w:rsidR="00FB04E4" w:rsidRDefault="00FB04E4" w:rsidP="003F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7956"/>
    <w:multiLevelType w:val="hybridMultilevel"/>
    <w:tmpl w:val="386C0D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EB1"/>
    <w:multiLevelType w:val="hybridMultilevel"/>
    <w:tmpl w:val="763690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9A"/>
    <w:rsid w:val="000C5400"/>
    <w:rsid w:val="00183A18"/>
    <w:rsid w:val="001C53ED"/>
    <w:rsid w:val="00267653"/>
    <w:rsid w:val="002827DD"/>
    <w:rsid w:val="002942F6"/>
    <w:rsid w:val="003F25BB"/>
    <w:rsid w:val="003F6F9A"/>
    <w:rsid w:val="004F493A"/>
    <w:rsid w:val="007944B9"/>
    <w:rsid w:val="00812420"/>
    <w:rsid w:val="009A4C1D"/>
    <w:rsid w:val="00B77C32"/>
    <w:rsid w:val="00E70F89"/>
    <w:rsid w:val="00F21507"/>
    <w:rsid w:val="00F45A20"/>
    <w:rsid w:val="00F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8EBC"/>
  <w15:chartTrackingRefBased/>
  <w15:docId w15:val="{A96198C4-E2C1-4672-A450-6B9AB8C5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3F6F9A"/>
    <w:rPr>
      <w:vertAlign w:val="superscript"/>
    </w:rPr>
  </w:style>
  <w:style w:type="paragraph" w:styleId="Lbjegyzetszveg">
    <w:name w:val="footnote text"/>
    <w:basedOn w:val="Norml"/>
    <w:link w:val="LbjegyzetszvegChar"/>
    <w:rsid w:val="003F6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3F6F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3F6F9A"/>
    <w:pPr>
      <w:spacing w:after="0" w:line="240" w:lineRule="auto"/>
    </w:pPr>
    <w:rPr>
      <w:rFonts w:eastAsiaTheme="minorEastAsia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5</cp:revision>
  <dcterms:created xsi:type="dcterms:W3CDTF">2026-06-29T19:46:00Z</dcterms:created>
  <dcterms:modified xsi:type="dcterms:W3CDTF">2026-06-29T20:32:00Z</dcterms:modified>
</cp:coreProperties>
</file>