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776859" w:rsidP="0077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.............................................. (név), mint ...................................................(ajánlattevő </w:t>
      </w:r>
    </w:p>
    <w:p w:rsid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neve), székhely/cím...................................................) cégjegyzésre jogosult képviselője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szabályszerű meghatalmazással rendelkező képviselője (képviselői)</w:t>
      </w:r>
    </w:p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Pr="00776859" w:rsidRDefault="00776859" w:rsidP="0077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y i l a t k o z o m,</w:t>
      </w:r>
    </w:p>
    <w:p w:rsidR="00776859" w:rsidRPr="00776859" w:rsidRDefault="00776859" w:rsidP="0077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776859" w:rsidP="00776859">
      <w:pPr>
        <w:spacing w:after="0" w:line="240" w:lineRule="auto"/>
        <w:jc w:val="both"/>
        <w:rPr>
          <w:rStyle w:val="Szvegtrzs312ptTrkz0pt"/>
          <w:rFonts w:eastAsiaTheme="minorHAnsi"/>
        </w:rPr>
      </w:pP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megfelel a</w:t>
      </w:r>
      <w:r w:rsidR="00B12848">
        <w:rPr>
          <w:rFonts w:ascii="Times New Roman" w:eastAsia="Times New Roman" w:hAnsi="Times New Roman" w:cs="Times New Roman"/>
          <w:sz w:val="24"/>
          <w:szCs w:val="24"/>
          <w:lang w:eastAsia="hu-HU"/>
        </w:rPr>
        <w:t>z alábbi, a Magyar Képzőművészeti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által meghirdetett „</w:t>
      </w:r>
      <w:r>
        <w:rPr>
          <w:rStyle w:val="Szvegtrzs312ptTrkz0pt"/>
          <w:rFonts w:eastAsiaTheme="minorHAnsi"/>
        </w:rPr>
        <w:t xml:space="preserve">A Magyar Képzőművészeti Egyetem fenntartásában lévő Képző- és Iparművészeti Szakgimnázium és Kollégium (a továbbiakban: Kisképző) Budapest IX. ker. Török Pál u. 1. szám alatti 37005 hrsz. alatt felvett, természetben a 1093 Budapest, Török Pál u. 1. szám alatti ingatlan alagsor melegítő konyha 50 m2 területű, valamint a hozzá tartozó ebédlő 75 m2 területű helyiségek határozott idejű, </w:t>
      </w:r>
      <w:r w:rsidR="001F5ACB">
        <w:rPr>
          <w:rStyle w:val="Szvegtrzs312ptTrkz0pt"/>
          <w:rFonts w:eastAsiaTheme="minorHAnsi"/>
        </w:rPr>
        <w:t>legfeljebb négy évre</w:t>
      </w:r>
      <w:bookmarkStart w:id="0" w:name="_GoBack"/>
      <w:bookmarkEnd w:id="0"/>
      <w:r>
        <w:rPr>
          <w:rStyle w:val="Szvegtrzs312ptTrkz0pt"/>
          <w:rFonts w:eastAsiaTheme="minorHAnsi"/>
        </w:rPr>
        <w:t xml:space="preserve"> kötendő szerződés útján büfé célra történő hasznosítással” tárgyú pályázati dokumentációban alkalmazott feltételeknek:</w:t>
      </w:r>
    </w:p>
    <w:p w:rsidR="00E31878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nem áll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csőd-vagy felszámolási eljárás, végelszámolás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önkormányzati adósságrendezési eljárás alatt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felfüggesztette</w:t>
      </w:r>
      <w:proofErr w:type="gramEnd"/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függesztették fel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nincs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adózás rendjéről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2017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CL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törvény7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.§-</w:t>
      </w:r>
      <w:proofErr w:type="spellStart"/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34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pontja szerinti, hatvan 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napnál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régebben lejárt közta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rtozása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25" w:rsidRDefault="00DE0D25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nem minősül az alábbi bűncselekmények vonatkozásában büntetett előéletűnek:</w:t>
      </w:r>
    </w:p>
    <w:p w:rsidR="00E31878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25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június 30. napjáig hatályban volt, a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 Törvénykönyvről szóló 1978.évi IV. törvény XV.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fejezet VI.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eghatározott közélet tisztasága elleni vagy XVII. fejezetében meghatározott 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bűncselekmény, a Büntető Törvénykönyvről szóló 2012. évi C törvény (a továbbiakban: Btk.) XXVII. fejezetében meghatározott pénz- és bélyegforgalom biztonsága elleni bűncselekmény, XXXIX. fejezetében meghatározott költségvetést károsító bűncselekmény, XL. fejezetében meghatározottpénzmosás, XLII. fejezetében meghatározott fogyasztók érdekeit és a gazdasági verseny tisztaságát sértő bűncselekmény, vagy XLIII. fejezetében meghatározott tiltott adatszerzés és az információs rendszer elleni bűncselekmény</w:t>
      </w:r>
    </w:p>
    <w:p w:rsid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E0D25" w:rsidRP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áll </w:t>
      </w:r>
      <w:r w:rsidR="00DE0D25">
        <w:rPr>
          <w:rFonts w:ascii="Times New Roman" w:eastAsia="Times New Roman" w:hAnsi="Times New Roman" w:cs="Times New Roman"/>
          <w:sz w:val="24"/>
          <w:szCs w:val="24"/>
          <w:lang w:eastAsia="hu-HU"/>
        </w:rPr>
        <w:t>fenn vele szemben, hogy gazdálkodó szervezetben vagy gazdasági társaságban vezető tiszteség be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töltését kizáró foglalkozástól eltiltás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atálya alatt áll, illetve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tevékenységét a jogi személlyel szemben alkalmazható büntetőjogi intézkedésekről szóló 2001.évi CIV. törvény 5.§ (2) bekezdése alapján a bíróság jogerős ítéletében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korlátozta,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nem áll fel vele szemben, hogy 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vagyon hasznosítására irányuló korábbi-három évnél nem régebben lezárult-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eljárásban hamis adatot 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szolgáltatott és ezért az eljárásból kizárták,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nem sújtották a 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munkavédelmi, munkabiztonsági szabályok megsértése miatt két évre visszamenőleg </w:t>
      </w:r>
      <w:r w:rsid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írsággal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31878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Kelt,.......</w:t>
      </w:r>
      <w:r w:rsidR="00E31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..............................,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,............</w:t>
      </w:r>
      <w:r w:rsidR="00E3187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......év.................hó.</w:t>
      </w: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...........nap</w:t>
      </w:r>
    </w:p>
    <w:p w:rsid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6859" w:rsidRPr="00776859" w:rsidRDefault="00776859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</w:p>
    <w:p w:rsidR="00776859" w:rsidRPr="00776859" w:rsidRDefault="00E31878" w:rsidP="0077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776859" w:rsidRP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</w:t>
      </w:r>
      <w:r w:rsidR="0077685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</w:p>
    <w:p w:rsidR="006E5A32" w:rsidRPr="00776859" w:rsidRDefault="006E5A32" w:rsidP="007768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5A32" w:rsidRPr="0077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0CB"/>
    <w:multiLevelType w:val="hybridMultilevel"/>
    <w:tmpl w:val="A36E4EE6"/>
    <w:lvl w:ilvl="0" w:tplc="7F6CB7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770"/>
    <w:multiLevelType w:val="hybridMultilevel"/>
    <w:tmpl w:val="4D9E39AA"/>
    <w:lvl w:ilvl="0" w:tplc="80222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74A9"/>
    <w:multiLevelType w:val="hybridMultilevel"/>
    <w:tmpl w:val="02EA24AA"/>
    <w:lvl w:ilvl="0" w:tplc="FD6A5E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59"/>
    <w:rsid w:val="001F5ACB"/>
    <w:rsid w:val="00523BC3"/>
    <w:rsid w:val="006008E0"/>
    <w:rsid w:val="006E5A32"/>
    <w:rsid w:val="00776859"/>
    <w:rsid w:val="00B12848"/>
    <w:rsid w:val="00DC7F97"/>
    <w:rsid w:val="00DD1B8A"/>
    <w:rsid w:val="00DE0D25"/>
    <w:rsid w:val="00E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B7BA"/>
  <w15:chartTrackingRefBased/>
  <w15:docId w15:val="{2EDE1292-0F60-4468-AEFB-32B8B8D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12ptTrkz0pt">
    <w:name w:val="Szövegtörzs (3) + 12 pt;Térköz 0 pt"/>
    <w:basedOn w:val="Bekezdsalapbettpusa"/>
    <w:rsid w:val="00776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styleId="Listaszerbekezds">
    <w:name w:val="List Paragraph"/>
    <w:basedOn w:val="Norml"/>
    <w:uiPriority w:val="34"/>
    <w:qFormat/>
    <w:rsid w:val="00DE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Muhari Éva</dc:creator>
  <cp:keywords/>
  <dc:description/>
  <cp:lastModifiedBy>Tóth Eszter</cp:lastModifiedBy>
  <cp:revision>2</cp:revision>
  <dcterms:created xsi:type="dcterms:W3CDTF">2023-05-30T10:43:00Z</dcterms:created>
  <dcterms:modified xsi:type="dcterms:W3CDTF">2023-05-30T10:43:00Z</dcterms:modified>
</cp:coreProperties>
</file>